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Times New Roman" w:hAnsi="Times New Roman" w:eastAsia="宋体" w:cs="Times New Roman"/>
          <w:color w:val="auto"/>
          <w:sz w:val="28"/>
          <w:highlight w:val="none"/>
        </w:rPr>
      </w:pPr>
      <w:r>
        <w:rPr>
          <w:rFonts w:hint="default" w:ascii="Times New Roman" w:hAnsi="Times New Roman" w:eastAsia="宋体" w:cs="Times New Roman"/>
          <w:b/>
          <w:bCs/>
          <w:color w:val="auto"/>
          <w:sz w:val="32"/>
          <w:szCs w:val="32"/>
          <w:highlight w:val="none"/>
        </w:rPr>
        <w:t>钢结构U肋构件智能化焊接制造技术及应用</w:t>
      </w:r>
    </w:p>
    <w:p>
      <w:pPr>
        <w:ind w:firstLine="482"/>
        <w:outlineLvl w:val="0"/>
        <w:rPr>
          <w:rFonts w:hint="default" w:ascii="Times New Roman" w:hAnsi="Times New Roman" w:eastAsia="宋体" w:cs="Times New Roman"/>
          <w:color w:val="auto"/>
          <w:kern w:val="0"/>
          <w:sz w:val="28"/>
          <w:highlight w:val="none"/>
          <w:lang w:val="en-US" w:eastAsia="zh-CN"/>
        </w:rPr>
      </w:pPr>
      <w:r>
        <w:rPr>
          <w:rStyle w:val="10"/>
          <w:rFonts w:hint="default" w:ascii="Times New Roman" w:hAnsi="Times New Roman" w:eastAsia="宋体" w:cs="Times New Roman"/>
          <w:bCs w:val="0"/>
          <w:color w:val="auto"/>
          <w:kern w:val="0"/>
          <w:sz w:val="28"/>
          <w:highlight w:val="none"/>
        </w:rPr>
        <w:t>一、项目基本情况</w:t>
      </w:r>
      <w:r>
        <w:rPr>
          <w:rStyle w:val="10"/>
          <w:rFonts w:hint="default" w:ascii="Times New Roman" w:hAnsi="Times New Roman" w:eastAsia="宋体" w:cs="Times New Roman"/>
          <w:bCs w:val="0"/>
          <w:color w:val="auto"/>
          <w:kern w:val="0"/>
          <w:sz w:val="28"/>
          <w:highlight w:val="none"/>
          <w:lang w:val="en-US" w:eastAsia="zh-CN"/>
        </w:rPr>
        <w:t xml:space="preserve"> </w:t>
      </w:r>
    </w:p>
    <w:p>
      <w:pPr>
        <w:ind w:firstLine="480"/>
        <w:rPr>
          <w:rFonts w:hint="default" w:ascii="Times New Roman" w:hAnsi="Times New Roman" w:eastAsia="宋体" w:cs="Times New Roman"/>
          <w:color w:val="auto"/>
          <w:sz w:val="28"/>
          <w:highlight w:val="none"/>
        </w:rPr>
      </w:pPr>
      <w:r>
        <w:rPr>
          <w:rFonts w:hint="default" w:ascii="Times New Roman" w:hAnsi="Times New Roman" w:eastAsia="宋体" w:cs="Times New Roman"/>
          <w:color w:val="auto"/>
          <w:sz w:val="28"/>
          <w:highlight w:val="none"/>
        </w:rPr>
        <w:t>项目名称：钢结构U肋构件智能化</w:t>
      </w:r>
      <w:bookmarkStart w:id="1" w:name="_GoBack"/>
      <w:bookmarkEnd w:id="1"/>
      <w:r>
        <w:rPr>
          <w:rFonts w:hint="default" w:ascii="Times New Roman" w:hAnsi="Times New Roman" w:eastAsia="宋体" w:cs="Times New Roman"/>
          <w:color w:val="auto"/>
          <w:sz w:val="28"/>
          <w:highlight w:val="none"/>
        </w:rPr>
        <w:t>焊接制造技术及应用</w:t>
      </w:r>
    </w:p>
    <w:p>
      <w:pPr>
        <w:ind w:firstLine="480"/>
        <w:rPr>
          <w:rFonts w:hint="default" w:ascii="Times New Roman" w:hAnsi="Times New Roman" w:eastAsia="宋体" w:cs="Times New Roman"/>
          <w:b/>
          <w:bCs/>
          <w:color w:val="auto"/>
          <w:sz w:val="28"/>
          <w:highlight w:val="none"/>
          <w:lang w:eastAsia="zh-CN"/>
        </w:rPr>
      </w:pPr>
      <w:r>
        <w:rPr>
          <w:rFonts w:hint="default" w:ascii="Times New Roman" w:hAnsi="Times New Roman" w:eastAsia="宋体" w:cs="Times New Roman"/>
          <w:color w:val="auto"/>
          <w:kern w:val="0"/>
          <w:sz w:val="28"/>
          <w:highlight w:val="none"/>
        </w:rPr>
        <w:t>科技成果登记号：164202</w:t>
      </w:r>
      <w:r>
        <w:rPr>
          <w:rFonts w:hint="default" w:ascii="Times New Roman" w:hAnsi="Times New Roman" w:eastAsia="宋体" w:cs="Times New Roman"/>
          <w:color w:val="auto"/>
          <w:kern w:val="0"/>
          <w:sz w:val="28"/>
          <w:highlight w:val="none"/>
          <w:lang w:val="en-US" w:eastAsia="zh-CN"/>
        </w:rPr>
        <w:t>1</w:t>
      </w:r>
      <w:r>
        <w:rPr>
          <w:rFonts w:hint="default" w:ascii="Times New Roman" w:hAnsi="Times New Roman" w:eastAsia="宋体" w:cs="Times New Roman"/>
          <w:color w:val="auto"/>
          <w:kern w:val="0"/>
          <w:sz w:val="28"/>
          <w:highlight w:val="none"/>
        </w:rPr>
        <w:t>Y000</w:t>
      </w:r>
      <w:r>
        <w:rPr>
          <w:rFonts w:hint="default" w:ascii="Times New Roman" w:hAnsi="Times New Roman" w:eastAsia="宋体" w:cs="Times New Roman"/>
          <w:color w:val="auto"/>
          <w:kern w:val="0"/>
          <w:sz w:val="28"/>
          <w:highlight w:val="none"/>
          <w:lang w:val="en-US" w:eastAsia="zh-CN"/>
        </w:rPr>
        <w:t>1</w:t>
      </w:r>
    </w:p>
    <w:p>
      <w:pPr>
        <w:ind w:firstLine="480"/>
        <w:rPr>
          <w:rFonts w:hint="default" w:ascii="Times New Roman" w:hAnsi="Times New Roman" w:eastAsia="宋体" w:cs="Times New Roman"/>
          <w:color w:val="auto"/>
          <w:sz w:val="28"/>
          <w:highlight w:val="none"/>
          <w:lang w:val="en-US" w:eastAsia="zh-CN"/>
        </w:rPr>
      </w:pPr>
      <w:r>
        <w:rPr>
          <w:rFonts w:hint="default" w:ascii="Times New Roman" w:hAnsi="Times New Roman" w:eastAsia="宋体" w:cs="Times New Roman"/>
          <w:color w:val="auto"/>
          <w:sz w:val="28"/>
          <w:highlight w:val="none"/>
        </w:rPr>
        <w:t>主要完成人：</w:t>
      </w:r>
      <w:r>
        <w:rPr>
          <w:rFonts w:hint="default" w:ascii="Times New Roman" w:hAnsi="Times New Roman" w:eastAsia="宋体" w:cs="Times New Roman"/>
          <w:color w:val="auto"/>
          <w:sz w:val="28"/>
          <w:highlight w:val="none"/>
          <w:lang w:val="en-US" w:eastAsia="zh-CN"/>
        </w:rPr>
        <w:t>顾忠文</w:t>
      </w:r>
      <w:r>
        <w:rPr>
          <w:rFonts w:hint="default" w:ascii="Times New Roman" w:hAnsi="Times New Roman" w:eastAsia="宋体" w:cs="Times New Roman"/>
          <w:color w:val="auto"/>
          <w:sz w:val="28"/>
          <w:highlight w:val="none"/>
        </w:rPr>
        <w:t>、</w:t>
      </w:r>
      <w:r>
        <w:rPr>
          <w:rFonts w:hint="default" w:ascii="Times New Roman" w:hAnsi="Times New Roman" w:eastAsia="宋体" w:cs="Times New Roman"/>
          <w:color w:val="auto"/>
          <w:sz w:val="28"/>
          <w:highlight w:val="none"/>
          <w:lang w:val="en-US" w:eastAsia="zh-CN"/>
        </w:rPr>
        <w:t>朱文伟</w:t>
      </w:r>
      <w:r>
        <w:rPr>
          <w:rFonts w:hint="default" w:ascii="Times New Roman" w:hAnsi="Times New Roman" w:eastAsia="宋体" w:cs="Times New Roman"/>
          <w:color w:val="auto"/>
          <w:sz w:val="28"/>
          <w:highlight w:val="none"/>
        </w:rPr>
        <w:t>、</w:t>
      </w:r>
      <w:r>
        <w:rPr>
          <w:rFonts w:hint="default" w:ascii="Times New Roman" w:hAnsi="Times New Roman" w:eastAsia="宋体" w:cs="Times New Roman"/>
          <w:color w:val="auto"/>
          <w:sz w:val="28"/>
          <w:highlight w:val="none"/>
          <w:lang w:val="en-US" w:eastAsia="zh-CN"/>
        </w:rPr>
        <w:t>孙科</w:t>
      </w:r>
      <w:r>
        <w:rPr>
          <w:rFonts w:hint="default" w:ascii="Times New Roman" w:hAnsi="Times New Roman" w:eastAsia="宋体" w:cs="Times New Roman"/>
          <w:color w:val="auto"/>
          <w:sz w:val="28"/>
          <w:highlight w:val="none"/>
        </w:rPr>
        <w:t>、</w:t>
      </w:r>
      <w:r>
        <w:rPr>
          <w:rFonts w:hint="default" w:ascii="Times New Roman" w:hAnsi="Times New Roman" w:eastAsia="宋体" w:cs="Times New Roman"/>
          <w:color w:val="auto"/>
          <w:sz w:val="28"/>
          <w:highlight w:val="none"/>
          <w:lang w:val="en-US" w:eastAsia="zh-CN"/>
        </w:rPr>
        <w:t>刘亚东</w:t>
      </w:r>
      <w:r>
        <w:rPr>
          <w:rFonts w:hint="default" w:ascii="Times New Roman" w:hAnsi="Times New Roman" w:eastAsia="宋体" w:cs="Times New Roman"/>
          <w:color w:val="auto"/>
          <w:sz w:val="28"/>
          <w:highlight w:val="none"/>
        </w:rPr>
        <w:t>、</w:t>
      </w:r>
      <w:r>
        <w:rPr>
          <w:rFonts w:hint="default" w:ascii="Times New Roman" w:hAnsi="Times New Roman" w:eastAsia="宋体" w:cs="Times New Roman"/>
          <w:color w:val="auto"/>
          <w:sz w:val="28"/>
          <w:highlight w:val="none"/>
          <w:lang w:val="en-US" w:eastAsia="zh-CN"/>
        </w:rPr>
        <w:t>张迪</w:t>
      </w:r>
      <w:r>
        <w:rPr>
          <w:rFonts w:hint="default" w:ascii="Times New Roman" w:hAnsi="Times New Roman" w:eastAsia="宋体" w:cs="Times New Roman"/>
          <w:color w:val="auto"/>
          <w:sz w:val="28"/>
          <w:highlight w:val="none"/>
        </w:rPr>
        <w:t>、</w:t>
      </w:r>
      <w:r>
        <w:rPr>
          <w:rFonts w:hint="default" w:ascii="Times New Roman" w:hAnsi="Times New Roman" w:eastAsia="宋体" w:cs="Times New Roman"/>
          <w:color w:val="auto"/>
          <w:sz w:val="28"/>
          <w:highlight w:val="none"/>
          <w:lang w:val="en-US" w:eastAsia="zh-CN"/>
        </w:rPr>
        <w:t>胡相伟</w:t>
      </w:r>
      <w:r>
        <w:rPr>
          <w:rFonts w:hint="default" w:ascii="Times New Roman" w:hAnsi="Times New Roman" w:eastAsia="宋体" w:cs="Times New Roman"/>
          <w:color w:val="auto"/>
          <w:sz w:val="28"/>
          <w:highlight w:val="none"/>
        </w:rPr>
        <w:t>、</w:t>
      </w:r>
      <w:r>
        <w:rPr>
          <w:rFonts w:hint="default" w:ascii="Times New Roman" w:hAnsi="Times New Roman" w:eastAsia="宋体" w:cs="Times New Roman"/>
          <w:color w:val="auto"/>
          <w:sz w:val="28"/>
          <w:highlight w:val="none"/>
          <w:lang w:val="en-US" w:eastAsia="zh-CN"/>
        </w:rPr>
        <w:t>沐川</w:t>
      </w:r>
    </w:p>
    <w:p>
      <w:pPr>
        <w:ind w:firstLine="480"/>
        <w:rPr>
          <w:rFonts w:hint="default" w:ascii="Times New Roman" w:hAnsi="Times New Roman" w:eastAsia="宋体" w:cs="Times New Roman"/>
          <w:color w:val="auto"/>
          <w:sz w:val="28"/>
          <w:highlight w:val="none"/>
          <w:lang w:val="en-US" w:eastAsia="zh-CN"/>
        </w:rPr>
      </w:pPr>
      <w:r>
        <w:rPr>
          <w:rFonts w:hint="default" w:ascii="Times New Roman" w:hAnsi="Times New Roman" w:eastAsia="宋体" w:cs="Times New Roman"/>
          <w:color w:val="auto"/>
          <w:sz w:val="28"/>
          <w:highlight w:val="none"/>
        </w:rPr>
        <w:t>主要完成单位：</w:t>
      </w:r>
      <w:r>
        <w:rPr>
          <w:rFonts w:hint="default" w:ascii="Times New Roman" w:hAnsi="Times New Roman" w:eastAsia="宋体" w:cs="Times New Roman"/>
          <w:color w:val="auto"/>
          <w:sz w:val="28"/>
          <w:highlight w:val="none"/>
          <w:lang w:val="en-US" w:eastAsia="zh-CN"/>
        </w:rPr>
        <w:t>云南建投钢结构股份有限公司、中国京冶工程技术有限公司</w:t>
      </w:r>
    </w:p>
    <w:p>
      <w:pPr>
        <w:ind w:firstLine="480"/>
        <w:rPr>
          <w:rFonts w:hint="default" w:ascii="Times New Roman" w:hAnsi="Times New Roman" w:eastAsia="宋体" w:cs="Times New Roman"/>
          <w:color w:val="auto"/>
          <w:sz w:val="28"/>
          <w:highlight w:val="none"/>
        </w:rPr>
      </w:pPr>
      <w:r>
        <w:rPr>
          <w:rFonts w:hint="default" w:ascii="Times New Roman" w:hAnsi="Times New Roman" w:eastAsia="宋体" w:cs="Times New Roman"/>
          <w:color w:val="auto"/>
          <w:sz w:val="28"/>
          <w:highlight w:val="none"/>
        </w:rPr>
        <w:t>提名等级：拟提名202</w:t>
      </w:r>
      <w:r>
        <w:rPr>
          <w:rFonts w:hint="default" w:ascii="Times New Roman" w:hAnsi="Times New Roman" w:eastAsia="宋体" w:cs="Times New Roman"/>
          <w:color w:val="auto"/>
          <w:sz w:val="28"/>
          <w:highlight w:val="none"/>
          <w:lang w:val="en-US" w:eastAsia="zh-CN"/>
        </w:rPr>
        <w:t>1</w:t>
      </w:r>
      <w:r>
        <w:rPr>
          <w:rFonts w:hint="default" w:ascii="Times New Roman" w:hAnsi="Times New Roman" w:eastAsia="宋体" w:cs="Times New Roman"/>
          <w:color w:val="auto"/>
          <w:sz w:val="28"/>
          <w:highlight w:val="none"/>
        </w:rPr>
        <w:t>年云南省科技进步奖</w:t>
      </w:r>
      <w:r>
        <w:rPr>
          <w:rFonts w:hint="default" w:ascii="Times New Roman" w:hAnsi="Times New Roman" w:eastAsia="宋体" w:cs="Times New Roman"/>
          <w:color w:val="auto"/>
          <w:sz w:val="28"/>
          <w:highlight w:val="none"/>
          <w:lang w:val="en-US" w:eastAsia="zh-CN"/>
        </w:rPr>
        <w:t>三</w:t>
      </w:r>
      <w:r>
        <w:rPr>
          <w:rFonts w:hint="default" w:ascii="Times New Roman" w:hAnsi="Times New Roman" w:eastAsia="宋体" w:cs="Times New Roman"/>
          <w:color w:val="auto"/>
          <w:sz w:val="28"/>
          <w:highlight w:val="none"/>
        </w:rPr>
        <w:t>等奖。</w:t>
      </w:r>
    </w:p>
    <w:p>
      <w:pPr>
        <w:ind w:firstLine="480"/>
        <w:rPr>
          <w:rFonts w:hint="default" w:ascii="Times New Roman" w:hAnsi="Times New Roman" w:eastAsia="宋体" w:cs="Times New Roman"/>
          <w:color w:val="auto"/>
          <w:sz w:val="28"/>
          <w:highlight w:val="none"/>
        </w:rPr>
      </w:pPr>
      <w:r>
        <w:rPr>
          <w:rFonts w:hint="default" w:ascii="Times New Roman" w:hAnsi="Times New Roman" w:eastAsia="宋体" w:cs="Times New Roman"/>
          <w:color w:val="auto"/>
          <w:sz w:val="28"/>
          <w:highlight w:val="none"/>
        </w:rPr>
        <w:t>提名单位：云南省建设投资控股集团有限公司</w:t>
      </w:r>
    </w:p>
    <w:p>
      <w:pPr>
        <w:ind w:firstLine="480"/>
        <w:rPr>
          <w:rFonts w:hint="default" w:ascii="Times New Roman" w:hAnsi="Times New Roman" w:eastAsia="宋体" w:cs="Times New Roman"/>
          <w:b/>
          <w:color w:val="auto"/>
          <w:sz w:val="28"/>
          <w:highlight w:val="none"/>
        </w:rPr>
      </w:pPr>
      <w:r>
        <w:rPr>
          <w:rFonts w:hint="default" w:ascii="Times New Roman" w:hAnsi="Times New Roman" w:eastAsia="宋体" w:cs="Times New Roman"/>
          <w:b/>
          <w:color w:val="auto"/>
          <w:sz w:val="28"/>
          <w:highlight w:val="none"/>
        </w:rPr>
        <w:t>二、项目简介</w:t>
      </w:r>
    </w:p>
    <w:p>
      <w:pPr>
        <w:ind w:firstLine="480"/>
        <w:rPr>
          <w:rFonts w:hint="default" w:ascii="Times New Roman" w:hAnsi="Times New Roman" w:eastAsia="宋体" w:cs="Times New Roman"/>
          <w:color w:val="auto"/>
          <w:sz w:val="28"/>
          <w:highlight w:val="none"/>
          <w:lang w:val="en-US" w:eastAsia="zh-CN"/>
        </w:rPr>
      </w:pPr>
      <w:r>
        <w:rPr>
          <w:rFonts w:hint="default" w:ascii="Times New Roman" w:hAnsi="Times New Roman" w:eastAsia="宋体" w:cs="Times New Roman"/>
          <w:color w:val="auto"/>
          <w:sz w:val="28"/>
          <w:highlight w:val="none"/>
          <w:lang w:val="en-US" w:eastAsia="zh-CN"/>
        </w:rPr>
        <w:t>本项目依托公司施工的多条高速工程，系统地对钢结构U肋构件智能化焊接技术进行了深入的研究。通过公司在建、已建工程中完成了正交异性钢箱梁U肋板单元的相关焊接技术并在制造过程中进行全面应用，取得了较大的社会效益和经济效益。</w:t>
      </w:r>
    </w:p>
    <w:p>
      <w:pPr>
        <w:ind w:firstLine="480"/>
        <w:rPr>
          <w:rFonts w:hint="default" w:ascii="Times New Roman" w:hAnsi="Times New Roman" w:eastAsia="宋体" w:cs="Times New Roman"/>
          <w:color w:val="auto"/>
          <w:sz w:val="28"/>
          <w:highlight w:val="none"/>
        </w:rPr>
      </w:pPr>
      <w:r>
        <w:rPr>
          <w:rFonts w:hint="default" w:ascii="Times New Roman" w:hAnsi="Times New Roman" w:eastAsia="宋体" w:cs="Times New Roman"/>
          <w:color w:val="auto"/>
          <w:sz w:val="28"/>
          <w:highlight w:val="none"/>
        </w:rPr>
        <w:t>本项目针对国内</w:t>
      </w:r>
      <w:r>
        <w:rPr>
          <w:rFonts w:hint="default" w:ascii="Times New Roman" w:hAnsi="Times New Roman" w:eastAsia="宋体" w:cs="Times New Roman"/>
          <w:color w:val="auto"/>
          <w:sz w:val="28"/>
          <w:highlight w:val="none"/>
          <w:lang w:val="en-US" w:eastAsia="zh-CN"/>
        </w:rPr>
        <w:t>正交异性钢箱梁U肋全熔透焊接工艺不成熟，易出现疲劳裂纹；U肋板单元焊接机器人过度依赖国外技术，缺少自主研发能力；U肋板单元焊后检测效率和检出率较低；钢结构制作厂各工序效率不匹配，缺少信息化管控系统等问题，</w:t>
      </w:r>
      <w:r>
        <w:rPr>
          <w:rFonts w:hint="default" w:ascii="Times New Roman" w:hAnsi="Times New Roman" w:eastAsia="宋体" w:cs="Times New Roman"/>
          <w:color w:val="auto"/>
          <w:sz w:val="28"/>
          <w:highlight w:val="none"/>
        </w:rPr>
        <w:t>依托</w:t>
      </w:r>
      <w:r>
        <w:rPr>
          <w:rFonts w:hint="default" w:ascii="Times New Roman" w:hAnsi="Times New Roman" w:eastAsia="宋体" w:cs="Times New Roman"/>
          <w:color w:val="auto"/>
          <w:sz w:val="28"/>
          <w:highlight w:val="none"/>
          <w:lang w:val="en-US" w:eastAsia="zh-CN"/>
        </w:rPr>
        <w:t>U肋钢箱梁焊接及附属结构制作的需求</w:t>
      </w:r>
      <w:r>
        <w:rPr>
          <w:rFonts w:hint="default" w:ascii="Times New Roman" w:hAnsi="Times New Roman" w:eastAsia="宋体" w:cs="Times New Roman"/>
          <w:color w:val="auto"/>
          <w:sz w:val="28"/>
          <w:highlight w:val="none"/>
        </w:rPr>
        <w:t>，形成了钢结构U肋构件智能化焊接制造技术，其主要的科技创新为：</w:t>
      </w:r>
    </w:p>
    <w:p>
      <w:pPr>
        <w:ind w:firstLine="480"/>
        <w:rPr>
          <w:rFonts w:hint="default" w:ascii="Times New Roman" w:hAnsi="Times New Roman" w:eastAsia="宋体" w:cs="Times New Roman"/>
          <w:color w:val="auto"/>
          <w:sz w:val="28"/>
          <w:highlight w:val="none"/>
          <w:lang w:val="en-US" w:eastAsia="zh-CN"/>
        </w:rPr>
      </w:pPr>
      <w:r>
        <w:rPr>
          <w:rFonts w:hint="default" w:ascii="Times New Roman" w:hAnsi="Times New Roman" w:eastAsia="宋体" w:cs="Times New Roman"/>
          <w:color w:val="auto"/>
          <w:sz w:val="28"/>
          <w:highlight w:val="none"/>
          <w:lang w:val="en-US" w:eastAsia="zh-CN"/>
        </w:rPr>
        <w:t>1、解决了U肋根部1~2mm难熔透，在反复荷载作用下易产生疲劳裂纹的难题，实现了U肋焊接全熔透，通过U肋焊接工艺改良使焊缝力学性能指标全部达到合格，并得出一套适于机器人焊接或工厂制作使用的焊接参数数据库。</w:t>
      </w:r>
    </w:p>
    <w:p>
      <w:pPr>
        <w:ind w:firstLine="480"/>
        <w:rPr>
          <w:rFonts w:hint="default" w:ascii="Times New Roman" w:hAnsi="Times New Roman" w:eastAsia="宋体" w:cs="Times New Roman"/>
          <w:color w:val="auto"/>
          <w:sz w:val="28"/>
          <w:highlight w:val="none"/>
          <w:lang w:val="en-US" w:eastAsia="zh-CN"/>
        </w:rPr>
      </w:pPr>
      <w:r>
        <w:rPr>
          <w:rFonts w:hint="default" w:ascii="Times New Roman" w:hAnsi="Times New Roman" w:eastAsia="宋体" w:cs="Times New Roman"/>
          <w:color w:val="auto"/>
          <w:sz w:val="28"/>
          <w:highlight w:val="none"/>
          <w:lang w:val="en-US" w:eastAsia="zh-CN"/>
        </w:rPr>
        <w:t>2、针对U肋板单元智能化焊接开发基于高精度接触传感的焊接起始位置识别技术和基于电流反馈的电弧跟踪技术，建立了U肋构件机器人智能焊接工作站。焊接机器人根据U肋板单元结构形式，自动调取焊接参数，识别工件起始位置后开始焊接，利用电弧跟踪技术对焊缝实时跟踪，从而保证U肋焊缝合格率达99%，到达国内先进水平。</w:t>
      </w:r>
    </w:p>
    <w:p>
      <w:pPr>
        <w:ind w:firstLine="480"/>
        <w:rPr>
          <w:rFonts w:hint="default" w:ascii="Times New Roman" w:hAnsi="Times New Roman" w:eastAsia="宋体" w:cs="Times New Roman"/>
          <w:color w:val="auto"/>
          <w:sz w:val="28"/>
          <w:highlight w:val="none"/>
          <w:lang w:val="en-US" w:eastAsia="zh-CN"/>
        </w:rPr>
      </w:pPr>
      <w:r>
        <w:rPr>
          <w:rFonts w:hint="default" w:ascii="Times New Roman" w:hAnsi="Times New Roman" w:eastAsia="宋体" w:cs="Times New Roman"/>
          <w:color w:val="auto"/>
          <w:sz w:val="28"/>
          <w:highlight w:val="none"/>
          <w:lang w:val="en-US" w:eastAsia="zh-CN"/>
        </w:rPr>
        <w:t>3、完成了基于光视觉和图像高速采集处理的钢结构构件外观焊接质量监测系统，使用视觉采集系统与图像分析软件，进行焊缝外观形貌的采集，并进行图像分析与识别，实时提取焊缝外观缺陷的特征值。在检测到超标外观缺陷后，采集界面上标识提醒，同时启动喷码打标系统在超标缺陷处打标。</w:t>
      </w:r>
    </w:p>
    <w:p>
      <w:pPr>
        <w:ind w:firstLine="480"/>
        <w:rPr>
          <w:rFonts w:hint="default" w:ascii="Times New Roman" w:hAnsi="Times New Roman" w:eastAsia="宋体" w:cs="Times New Roman"/>
          <w:color w:val="auto"/>
          <w:sz w:val="28"/>
          <w:highlight w:val="none"/>
          <w:lang w:val="en-US" w:eastAsia="zh-CN"/>
        </w:rPr>
      </w:pPr>
      <w:r>
        <w:rPr>
          <w:rFonts w:hint="default" w:ascii="Times New Roman" w:hAnsi="Times New Roman" w:eastAsia="宋体" w:cs="Times New Roman"/>
          <w:color w:val="auto"/>
          <w:sz w:val="28"/>
          <w:highlight w:val="none"/>
          <w:lang w:val="en-US" w:eastAsia="zh-CN"/>
        </w:rPr>
        <w:t>完成了基于相控阵超声传感的钢结构构件内部焊接质量在线监测系统，通过协作机器人带动相控阵探头对焊缝进行自动扫查，扫查的同时可将相控阵检测图像通过网络上传至云端或电脑。检测系统对缺陷反射回波与预定阀值实时比较，在检测到超标缺陷后，相控阵检测仪报警提醒，检测系统对缺陷位置进行标记。外观和相控阵检测结果实时存储，后续可对检测结果进行缺陷测长和定位。</w:t>
      </w:r>
    </w:p>
    <w:p>
      <w:pPr>
        <w:ind w:firstLine="480"/>
        <w:rPr>
          <w:rFonts w:hint="default" w:ascii="Times New Roman" w:hAnsi="Times New Roman" w:eastAsia="宋体" w:cs="Times New Roman"/>
          <w:color w:val="auto"/>
          <w:sz w:val="28"/>
          <w:highlight w:val="none"/>
          <w:lang w:val="en-US" w:eastAsia="zh-CN"/>
        </w:rPr>
      </w:pPr>
      <w:r>
        <w:rPr>
          <w:rFonts w:hint="default" w:ascii="Times New Roman" w:hAnsi="Times New Roman" w:eastAsia="宋体" w:cs="Times New Roman"/>
          <w:color w:val="auto"/>
          <w:sz w:val="28"/>
          <w:highlight w:val="none"/>
          <w:lang w:val="en-US" w:eastAsia="zh-CN"/>
        </w:rPr>
        <w:t>4、将智能化焊接机器人和智能化U肋焊缝在线检测功能运用至钢箱梁制作中，配合等离子数控切割机、数控坡口成型机、数控液压折弯机、U肋液压组装机等自动化设备，通过钢箱梁小单元制作工法技术和MES信息化系统建立U肋钢箱梁智能化制造生产线，以提高整体工序加工制作效率，加快车间构件流转速度，降低企业生产成本。</w:t>
      </w:r>
    </w:p>
    <w:p>
      <w:pPr>
        <w:ind w:firstLine="480"/>
        <w:rPr>
          <w:rFonts w:hint="default" w:ascii="Times New Roman" w:hAnsi="Times New Roman" w:eastAsia="宋体" w:cs="Times New Roman"/>
          <w:b/>
          <w:color w:val="auto"/>
          <w:sz w:val="28"/>
          <w:highlight w:val="none"/>
        </w:rPr>
      </w:pPr>
      <w:r>
        <w:rPr>
          <w:rFonts w:hint="default" w:ascii="Times New Roman" w:hAnsi="Times New Roman" w:eastAsia="宋体" w:cs="Times New Roman"/>
          <w:b/>
          <w:color w:val="auto"/>
          <w:sz w:val="28"/>
          <w:highlight w:val="none"/>
        </w:rPr>
        <w:t>三、</w:t>
      </w:r>
      <w:r>
        <w:rPr>
          <w:rFonts w:hint="default" w:ascii="Times New Roman" w:hAnsi="Times New Roman" w:eastAsia="宋体" w:cs="Times New Roman"/>
          <w:b/>
          <w:color w:val="auto"/>
          <w:sz w:val="28"/>
          <w:highlight w:val="none"/>
          <w:lang w:eastAsia="zh-CN"/>
        </w:rPr>
        <w:t>完成人</w:t>
      </w:r>
      <w:r>
        <w:rPr>
          <w:rFonts w:hint="default" w:ascii="Times New Roman" w:hAnsi="Times New Roman" w:eastAsia="宋体" w:cs="Times New Roman"/>
          <w:b/>
          <w:color w:val="auto"/>
          <w:sz w:val="28"/>
          <w:highlight w:val="none"/>
        </w:rPr>
        <w:t>对项目的贡献情况</w:t>
      </w:r>
    </w:p>
    <w:p>
      <w:pPr>
        <w:ind w:firstLine="560" w:firstLineChars="200"/>
        <w:rPr>
          <w:rFonts w:hint="default" w:ascii="Times New Roman" w:hAnsi="Times New Roman" w:eastAsia="宋体" w:cs="Times New Roman"/>
          <w:color w:val="auto"/>
          <w:sz w:val="28"/>
          <w:highlight w:val="none"/>
        </w:rPr>
      </w:pPr>
      <w:r>
        <w:rPr>
          <w:rFonts w:hint="default" w:ascii="Times New Roman" w:hAnsi="Times New Roman" w:eastAsia="宋体" w:cs="Times New Roman"/>
          <w:color w:val="auto"/>
          <w:sz w:val="28"/>
          <w:highlight w:val="none"/>
        </w:rPr>
        <w:t>第一</w:t>
      </w:r>
      <w:r>
        <w:rPr>
          <w:rFonts w:hint="default" w:ascii="Times New Roman" w:hAnsi="Times New Roman" w:eastAsia="宋体" w:cs="Times New Roman"/>
          <w:color w:val="auto"/>
          <w:sz w:val="28"/>
          <w:highlight w:val="none"/>
          <w:lang w:eastAsia="zh-CN"/>
        </w:rPr>
        <w:t>完成人</w:t>
      </w:r>
      <w:r>
        <w:rPr>
          <w:rFonts w:hint="default" w:ascii="Times New Roman" w:hAnsi="Times New Roman" w:eastAsia="宋体" w:cs="Times New Roman"/>
          <w:color w:val="auto"/>
          <w:sz w:val="28"/>
          <w:highlight w:val="none"/>
          <w:lang w:val="en-US" w:eastAsia="zh-CN"/>
        </w:rPr>
        <w:t>顾忠文</w:t>
      </w:r>
      <w:r>
        <w:rPr>
          <w:rFonts w:hint="default" w:ascii="Times New Roman" w:hAnsi="Times New Roman" w:eastAsia="宋体" w:cs="Times New Roman"/>
          <w:color w:val="auto"/>
          <w:sz w:val="28"/>
          <w:highlight w:val="none"/>
        </w:rPr>
        <w:t>：</w:t>
      </w:r>
      <w:r>
        <w:rPr>
          <w:rFonts w:hint="default" w:ascii="Times New Roman" w:hAnsi="Times New Roman" w:eastAsia="宋体" w:cs="Times New Roman"/>
          <w:color w:val="auto"/>
          <w:sz w:val="28"/>
          <w:highlight w:val="none"/>
          <w:lang w:val="en-US" w:eastAsia="zh-CN"/>
        </w:rPr>
        <w:t>课题</w:t>
      </w:r>
      <w:r>
        <w:rPr>
          <w:rFonts w:hint="default" w:ascii="Times New Roman" w:hAnsi="Times New Roman" w:eastAsia="宋体" w:cs="Times New Roman"/>
          <w:color w:val="auto"/>
          <w:sz w:val="28"/>
          <w:highlight w:val="none"/>
        </w:rPr>
        <w:t>负责人，负责项目的总体协调工作，参与项目关键技术的研究，对项目中出现的技术难题的提出针对性的解决方法，并积极对该项目成果进行推广应用。在该项工作中投入的工作量占本人同期工作总量的90％。</w:t>
      </w:r>
    </w:p>
    <w:p>
      <w:pPr>
        <w:ind w:firstLine="560" w:firstLineChars="200"/>
        <w:rPr>
          <w:rFonts w:hint="default" w:ascii="Times New Roman" w:hAnsi="Times New Roman" w:eastAsia="宋体" w:cs="Times New Roman"/>
          <w:bCs/>
          <w:color w:val="auto"/>
          <w:sz w:val="28"/>
          <w:highlight w:val="none"/>
        </w:rPr>
      </w:pPr>
      <w:r>
        <w:rPr>
          <w:rFonts w:hint="default" w:ascii="Times New Roman" w:hAnsi="Times New Roman" w:eastAsia="宋体" w:cs="Times New Roman"/>
          <w:bCs/>
          <w:color w:val="auto"/>
          <w:sz w:val="28"/>
          <w:highlight w:val="none"/>
        </w:rPr>
        <w:t>第二</w:t>
      </w:r>
      <w:r>
        <w:rPr>
          <w:rFonts w:hint="default" w:ascii="Times New Roman" w:hAnsi="Times New Roman" w:eastAsia="宋体" w:cs="Times New Roman"/>
          <w:bCs/>
          <w:color w:val="auto"/>
          <w:sz w:val="28"/>
          <w:highlight w:val="none"/>
          <w:lang w:eastAsia="zh-CN"/>
        </w:rPr>
        <w:t>完成人</w:t>
      </w:r>
      <w:r>
        <w:rPr>
          <w:rFonts w:hint="default" w:ascii="Times New Roman" w:hAnsi="Times New Roman" w:eastAsia="宋体" w:cs="Times New Roman"/>
          <w:bCs/>
          <w:color w:val="auto"/>
          <w:sz w:val="28"/>
          <w:highlight w:val="none"/>
          <w:lang w:val="en-US" w:eastAsia="zh-CN"/>
        </w:rPr>
        <w:t>朱文伟</w:t>
      </w:r>
      <w:r>
        <w:rPr>
          <w:rFonts w:hint="default" w:ascii="Times New Roman" w:hAnsi="Times New Roman" w:eastAsia="宋体" w:cs="Times New Roman"/>
          <w:bCs/>
          <w:color w:val="auto"/>
          <w:sz w:val="28"/>
          <w:highlight w:val="none"/>
        </w:rPr>
        <w:t>：</w:t>
      </w:r>
      <w:r>
        <w:rPr>
          <w:rFonts w:hint="default" w:ascii="Times New Roman" w:hAnsi="Times New Roman" w:eastAsia="宋体" w:cs="Times New Roman"/>
          <w:bCs/>
          <w:color w:val="auto"/>
          <w:sz w:val="28"/>
          <w:highlight w:val="none"/>
          <w:lang w:val="en-US" w:eastAsia="zh-CN"/>
        </w:rPr>
        <w:t>课题总负责和技术指导</w:t>
      </w:r>
      <w:r>
        <w:rPr>
          <w:rFonts w:hint="default" w:ascii="Times New Roman" w:hAnsi="Times New Roman" w:eastAsia="宋体" w:cs="Times New Roman"/>
          <w:bCs/>
          <w:color w:val="auto"/>
          <w:sz w:val="28"/>
          <w:highlight w:val="none"/>
        </w:rPr>
        <w:t>，对创新点做出突出贡献，参与项目关键技术的研究，对项目中出现的技术难题的提出针对性的解决方法，总结技术成果，并积极对该项目成果进行推广应用。在该项工作中投入的工作量占本人同期工作总量的90％。</w:t>
      </w:r>
    </w:p>
    <w:p>
      <w:pPr>
        <w:ind w:firstLine="560" w:firstLineChars="200"/>
        <w:rPr>
          <w:rFonts w:hint="default" w:ascii="Times New Roman" w:hAnsi="Times New Roman" w:eastAsia="宋体" w:cs="Times New Roman"/>
          <w:bCs/>
          <w:color w:val="auto"/>
          <w:sz w:val="28"/>
          <w:highlight w:val="none"/>
        </w:rPr>
      </w:pPr>
      <w:r>
        <w:rPr>
          <w:rFonts w:hint="default" w:ascii="Times New Roman" w:hAnsi="Times New Roman" w:eastAsia="宋体" w:cs="Times New Roman"/>
          <w:bCs/>
          <w:color w:val="auto"/>
          <w:sz w:val="28"/>
          <w:highlight w:val="none"/>
        </w:rPr>
        <w:t>第三</w:t>
      </w:r>
      <w:r>
        <w:rPr>
          <w:rFonts w:hint="default" w:ascii="Times New Roman" w:hAnsi="Times New Roman" w:eastAsia="宋体" w:cs="Times New Roman"/>
          <w:bCs/>
          <w:color w:val="auto"/>
          <w:sz w:val="28"/>
          <w:highlight w:val="none"/>
          <w:lang w:eastAsia="zh-CN"/>
        </w:rPr>
        <w:t>完成人</w:t>
      </w:r>
      <w:r>
        <w:rPr>
          <w:rFonts w:hint="default" w:ascii="Times New Roman" w:hAnsi="Times New Roman" w:eastAsia="宋体" w:cs="Times New Roman"/>
          <w:bCs/>
          <w:color w:val="auto"/>
          <w:sz w:val="28"/>
          <w:highlight w:val="none"/>
          <w:lang w:val="en-US" w:eastAsia="zh-CN"/>
        </w:rPr>
        <w:t>孙科</w:t>
      </w:r>
      <w:r>
        <w:rPr>
          <w:rFonts w:hint="default" w:ascii="Times New Roman" w:hAnsi="Times New Roman" w:eastAsia="宋体" w:cs="Times New Roman"/>
          <w:bCs/>
          <w:color w:val="auto"/>
          <w:sz w:val="28"/>
          <w:highlight w:val="none"/>
        </w:rPr>
        <w:t>：项目技术指导，参与了整个科研项目的研发，负责整体方案把控、技术决策工作，组织解决项目技术难题，总结技术。是《</w:t>
      </w:r>
      <w:r>
        <w:rPr>
          <w:rFonts w:hint="default" w:ascii="Times New Roman" w:hAnsi="Times New Roman" w:eastAsia="宋体" w:cs="Times New Roman"/>
          <w:bCs/>
          <w:color w:val="auto"/>
          <w:sz w:val="28"/>
          <w:highlight w:val="none"/>
          <w:lang w:val="en-US" w:eastAsia="zh-CN"/>
        </w:rPr>
        <w:t>基于U肋内焊技术的全熔透焊接工艺研究</w:t>
      </w:r>
      <w:r>
        <w:rPr>
          <w:rFonts w:hint="default" w:ascii="Times New Roman" w:hAnsi="Times New Roman" w:eastAsia="宋体" w:cs="Times New Roman"/>
          <w:bCs/>
          <w:color w:val="auto"/>
          <w:sz w:val="28"/>
          <w:highlight w:val="none"/>
        </w:rPr>
        <w:t>》、《</w:t>
      </w:r>
      <w:r>
        <w:rPr>
          <w:rFonts w:hint="default" w:ascii="Times New Roman" w:hAnsi="Times New Roman" w:eastAsia="宋体" w:cs="Times New Roman"/>
          <w:bCs/>
          <w:color w:val="auto"/>
          <w:sz w:val="28"/>
          <w:highlight w:val="none"/>
          <w:lang w:val="en-US" w:eastAsia="zh-CN"/>
        </w:rPr>
        <w:t>焊缝金属拉伸小直径试样试验结果的探讨</w:t>
      </w:r>
      <w:r>
        <w:rPr>
          <w:rFonts w:hint="default" w:ascii="Times New Roman" w:hAnsi="Times New Roman" w:eastAsia="宋体" w:cs="Times New Roman"/>
          <w:bCs/>
          <w:color w:val="auto"/>
          <w:sz w:val="28"/>
          <w:highlight w:val="none"/>
        </w:rPr>
        <w:t>》论文的主要撰写人，</w:t>
      </w:r>
      <w:r>
        <w:rPr>
          <w:rFonts w:hint="default" w:ascii="Times New Roman" w:hAnsi="Times New Roman" w:eastAsia="宋体" w:cs="Times New Roman"/>
          <w:bCs/>
          <w:color w:val="auto"/>
          <w:sz w:val="28"/>
          <w:highlight w:val="none"/>
          <w:lang w:val="en-US" w:eastAsia="zh-CN"/>
        </w:rPr>
        <w:t>完成了《钢箱型桥梁标准化小单元制作工艺工法》，</w:t>
      </w:r>
      <w:r>
        <w:rPr>
          <w:rFonts w:hint="default" w:ascii="Times New Roman" w:hAnsi="Times New Roman" w:eastAsia="宋体" w:cs="Times New Roman"/>
          <w:bCs/>
          <w:color w:val="auto"/>
          <w:sz w:val="28"/>
          <w:highlight w:val="none"/>
        </w:rPr>
        <w:t>在该项工作中投入的工作量占本人同期工作总量的</w:t>
      </w:r>
      <w:r>
        <w:rPr>
          <w:rFonts w:hint="default" w:ascii="Times New Roman" w:hAnsi="Times New Roman" w:eastAsia="宋体" w:cs="Times New Roman"/>
          <w:bCs/>
          <w:color w:val="auto"/>
          <w:sz w:val="28"/>
          <w:highlight w:val="none"/>
          <w:lang w:val="en-US" w:eastAsia="zh-CN"/>
        </w:rPr>
        <w:t>90</w:t>
      </w:r>
      <w:r>
        <w:rPr>
          <w:rFonts w:hint="default" w:ascii="Times New Roman" w:hAnsi="Times New Roman" w:eastAsia="宋体" w:cs="Times New Roman"/>
          <w:bCs/>
          <w:color w:val="auto"/>
          <w:sz w:val="28"/>
          <w:highlight w:val="none"/>
        </w:rPr>
        <w:t>％。</w:t>
      </w:r>
    </w:p>
    <w:p>
      <w:pPr>
        <w:ind w:firstLine="480"/>
        <w:rPr>
          <w:rFonts w:hint="default" w:ascii="Times New Roman" w:hAnsi="Times New Roman" w:eastAsia="宋体" w:cs="Times New Roman"/>
          <w:bCs/>
          <w:color w:val="auto"/>
          <w:sz w:val="28"/>
          <w:highlight w:val="none"/>
        </w:rPr>
      </w:pPr>
      <w:r>
        <w:rPr>
          <w:rFonts w:hint="default" w:ascii="Times New Roman" w:hAnsi="Times New Roman" w:eastAsia="宋体" w:cs="Times New Roman"/>
          <w:bCs/>
          <w:color w:val="auto"/>
          <w:sz w:val="28"/>
          <w:highlight w:val="none"/>
        </w:rPr>
        <w:t>第四</w:t>
      </w:r>
      <w:r>
        <w:rPr>
          <w:rFonts w:hint="default" w:ascii="Times New Roman" w:hAnsi="Times New Roman" w:eastAsia="宋体" w:cs="Times New Roman"/>
          <w:bCs/>
          <w:color w:val="auto"/>
          <w:sz w:val="28"/>
          <w:highlight w:val="none"/>
          <w:lang w:eastAsia="zh-CN"/>
        </w:rPr>
        <w:t>完成人</w:t>
      </w:r>
      <w:r>
        <w:rPr>
          <w:rFonts w:hint="default" w:ascii="Times New Roman" w:hAnsi="Times New Roman" w:eastAsia="宋体" w:cs="Times New Roman"/>
          <w:bCs/>
          <w:color w:val="auto"/>
          <w:sz w:val="28"/>
          <w:highlight w:val="none"/>
          <w:lang w:val="en-US" w:eastAsia="zh-CN"/>
        </w:rPr>
        <w:t>刘亚东</w:t>
      </w:r>
      <w:r>
        <w:rPr>
          <w:rFonts w:hint="default" w:ascii="Times New Roman" w:hAnsi="Times New Roman" w:eastAsia="宋体" w:cs="Times New Roman"/>
          <w:bCs/>
          <w:color w:val="auto"/>
          <w:sz w:val="28"/>
          <w:highlight w:val="none"/>
        </w:rPr>
        <w:t>：项目技术负责人，参与了整个科研项目的全过程，负责项目</w:t>
      </w:r>
      <w:r>
        <w:rPr>
          <w:rFonts w:hint="default" w:ascii="Times New Roman" w:hAnsi="Times New Roman" w:eastAsia="宋体" w:cs="Times New Roman"/>
          <w:bCs/>
          <w:color w:val="auto"/>
          <w:sz w:val="28"/>
          <w:highlight w:val="none"/>
          <w:lang w:val="en-US" w:eastAsia="zh-CN"/>
        </w:rPr>
        <w:t>焊接工艺技术和桥梁拼装技术的</w:t>
      </w:r>
      <w:r>
        <w:rPr>
          <w:rFonts w:hint="default" w:ascii="Times New Roman" w:hAnsi="Times New Roman" w:eastAsia="宋体" w:cs="Times New Roman"/>
          <w:bCs/>
          <w:color w:val="auto"/>
          <w:sz w:val="28"/>
          <w:highlight w:val="none"/>
        </w:rPr>
        <w:t>工作，参与</w:t>
      </w:r>
      <w:r>
        <w:rPr>
          <w:rFonts w:hint="default" w:ascii="Times New Roman" w:hAnsi="Times New Roman" w:eastAsia="宋体" w:cs="Times New Roman"/>
          <w:bCs/>
          <w:color w:val="auto"/>
          <w:sz w:val="28"/>
          <w:highlight w:val="none"/>
          <w:lang w:val="en-US" w:eastAsia="zh-CN"/>
        </w:rPr>
        <w:t>课题U肋焊接工艺和钢箱梁拼装工艺技术的</w:t>
      </w:r>
      <w:r>
        <w:rPr>
          <w:rFonts w:hint="default" w:ascii="Times New Roman" w:hAnsi="Times New Roman" w:eastAsia="宋体" w:cs="Times New Roman"/>
          <w:bCs/>
          <w:color w:val="auto"/>
          <w:sz w:val="28"/>
          <w:highlight w:val="none"/>
        </w:rPr>
        <w:t>研究，解决项目技术难题，总结</w:t>
      </w:r>
      <w:r>
        <w:rPr>
          <w:rFonts w:hint="default" w:ascii="Times New Roman" w:hAnsi="Times New Roman" w:eastAsia="宋体" w:cs="Times New Roman"/>
          <w:bCs/>
          <w:color w:val="auto"/>
          <w:sz w:val="28"/>
          <w:highlight w:val="none"/>
          <w:lang w:val="en-US" w:eastAsia="zh-CN"/>
        </w:rPr>
        <w:t>关键</w:t>
      </w:r>
      <w:r>
        <w:rPr>
          <w:rFonts w:hint="default" w:ascii="Times New Roman" w:hAnsi="Times New Roman" w:eastAsia="宋体" w:cs="Times New Roman"/>
          <w:bCs/>
          <w:color w:val="auto"/>
          <w:sz w:val="28"/>
          <w:highlight w:val="none"/>
        </w:rPr>
        <w:t>技术</w:t>
      </w:r>
      <w:r>
        <w:rPr>
          <w:rFonts w:hint="default" w:ascii="Times New Roman" w:hAnsi="Times New Roman" w:eastAsia="宋体" w:cs="Times New Roman"/>
          <w:bCs/>
          <w:color w:val="auto"/>
          <w:sz w:val="28"/>
          <w:highlight w:val="none"/>
          <w:lang w:eastAsia="zh-CN"/>
        </w:rPr>
        <w:t>。</w:t>
      </w:r>
      <w:r>
        <w:rPr>
          <w:rFonts w:hint="default" w:ascii="Times New Roman" w:hAnsi="Times New Roman" w:eastAsia="宋体" w:cs="Times New Roman"/>
          <w:bCs/>
          <w:color w:val="auto"/>
          <w:sz w:val="28"/>
          <w:highlight w:val="none"/>
          <w:lang w:val="en-US" w:eastAsia="zh-CN"/>
        </w:rPr>
        <w:t>参与</w:t>
      </w:r>
      <w:r>
        <w:rPr>
          <w:rFonts w:hint="default" w:ascii="Times New Roman" w:hAnsi="Times New Roman" w:eastAsia="宋体" w:cs="Times New Roman"/>
          <w:bCs/>
          <w:color w:val="auto"/>
          <w:sz w:val="28"/>
          <w:highlight w:val="none"/>
        </w:rPr>
        <w:t>《</w:t>
      </w:r>
      <w:r>
        <w:rPr>
          <w:rFonts w:hint="default" w:ascii="Times New Roman" w:hAnsi="Times New Roman" w:eastAsia="宋体" w:cs="Times New Roman"/>
          <w:bCs/>
          <w:color w:val="auto"/>
          <w:sz w:val="28"/>
          <w:highlight w:val="none"/>
          <w:lang w:val="en-US" w:eastAsia="zh-CN"/>
        </w:rPr>
        <w:t>基于U肋内焊技术的全熔透焊接工艺研究</w:t>
      </w:r>
      <w:r>
        <w:rPr>
          <w:rFonts w:hint="default" w:ascii="Times New Roman" w:hAnsi="Times New Roman" w:eastAsia="宋体" w:cs="Times New Roman"/>
          <w:bCs/>
          <w:color w:val="auto"/>
          <w:sz w:val="28"/>
          <w:highlight w:val="none"/>
        </w:rPr>
        <w:t>》、《</w:t>
      </w:r>
      <w:r>
        <w:rPr>
          <w:rFonts w:hint="default" w:ascii="Times New Roman" w:hAnsi="Times New Roman" w:eastAsia="宋体" w:cs="Times New Roman"/>
          <w:bCs/>
          <w:color w:val="auto"/>
          <w:sz w:val="28"/>
          <w:highlight w:val="none"/>
          <w:lang w:val="en-US" w:eastAsia="zh-CN"/>
        </w:rPr>
        <w:t>焊缝金属拉伸小直径试样试验结果的探讨</w:t>
      </w:r>
      <w:r>
        <w:rPr>
          <w:rFonts w:hint="default" w:ascii="Times New Roman" w:hAnsi="Times New Roman" w:eastAsia="宋体" w:cs="Times New Roman"/>
          <w:bCs/>
          <w:color w:val="auto"/>
          <w:sz w:val="28"/>
          <w:highlight w:val="none"/>
        </w:rPr>
        <w:t>》论文</w:t>
      </w:r>
      <w:r>
        <w:rPr>
          <w:rFonts w:hint="default" w:ascii="Times New Roman" w:hAnsi="Times New Roman" w:eastAsia="宋体" w:cs="Times New Roman"/>
          <w:bCs/>
          <w:color w:val="auto"/>
          <w:sz w:val="28"/>
          <w:highlight w:val="none"/>
          <w:lang w:val="en-US" w:eastAsia="zh-CN"/>
        </w:rPr>
        <w:t>的撰写</w:t>
      </w:r>
      <w:r>
        <w:rPr>
          <w:rFonts w:hint="default" w:ascii="Times New Roman" w:hAnsi="Times New Roman" w:eastAsia="宋体" w:cs="Times New Roman"/>
          <w:bCs/>
          <w:color w:val="auto"/>
          <w:sz w:val="28"/>
          <w:highlight w:val="none"/>
        </w:rPr>
        <w:t>。在该项工作中投入的工作量占本人同期工作总量的</w:t>
      </w:r>
      <w:r>
        <w:rPr>
          <w:rFonts w:hint="default" w:ascii="Times New Roman" w:hAnsi="Times New Roman" w:eastAsia="宋体" w:cs="Times New Roman"/>
          <w:bCs/>
          <w:color w:val="auto"/>
          <w:sz w:val="28"/>
          <w:highlight w:val="none"/>
          <w:lang w:val="en-US" w:eastAsia="zh-CN"/>
        </w:rPr>
        <w:t>80</w:t>
      </w:r>
      <w:r>
        <w:rPr>
          <w:rFonts w:hint="default" w:ascii="Times New Roman" w:hAnsi="Times New Roman" w:eastAsia="宋体" w:cs="Times New Roman"/>
          <w:bCs/>
          <w:color w:val="auto"/>
          <w:sz w:val="28"/>
          <w:highlight w:val="none"/>
        </w:rPr>
        <w:t>％。</w:t>
      </w:r>
    </w:p>
    <w:p>
      <w:pPr>
        <w:ind w:firstLine="480"/>
        <w:rPr>
          <w:rFonts w:hint="default" w:ascii="Times New Roman" w:hAnsi="Times New Roman" w:eastAsia="宋体" w:cs="Times New Roman"/>
          <w:bCs/>
          <w:color w:val="auto"/>
          <w:sz w:val="28"/>
          <w:highlight w:val="none"/>
        </w:rPr>
      </w:pPr>
      <w:r>
        <w:rPr>
          <w:rFonts w:hint="default" w:ascii="Times New Roman" w:hAnsi="Times New Roman" w:eastAsia="宋体" w:cs="Times New Roman"/>
          <w:bCs/>
          <w:color w:val="auto"/>
          <w:sz w:val="28"/>
          <w:highlight w:val="none"/>
        </w:rPr>
        <w:t>第五</w:t>
      </w:r>
      <w:r>
        <w:rPr>
          <w:rFonts w:hint="default" w:ascii="Times New Roman" w:hAnsi="Times New Roman" w:eastAsia="宋体" w:cs="Times New Roman"/>
          <w:bCs/>
          <w:color w:val="auto"/>
          <w:sz w:val="28"/>
          <w:highlight w:val="none"/>
          <w:lang w:eastAsia="zh-CN"/>
        </w:rPr>
        <w:t>完成人</w:t>
      </w:r>
      <w:r>
        <w:rPr>
          <w:rFonts w:hint="default" w:ascii="Times New Roman" w:hAnsi="Times New Roman" w:eastAsia="宋体" w:cs="Times New Roman"/>
          <w:bCs/>
          <w:color w:val="auto"/>
          <w:sz w:val="28"/>
          <w:highlight w:val="none"/>
          <w:lang w:val="en-US" w:eastAsia="zh-CN"/>
        </w:rPr>
        <w:t>张迪</w:t>
      </w:r>
      <w:r>
        <w:rPr>
          <w:rFonts w:hint="default" w:ascii="Times New Roman" w:hAnsi="Times New Roman" w:eastAsia="宋体" w:cs="Times New Roman"/>
          <w:bCs/>
          <w:color w:val="auto"/>
          <w:sz w:val="28"/>
          <w:highlight w:val="none"/>
        </w:rPr>
        <w:t>：负责</w:t>
      </w:r>
      <w:r>
        <w:rPr>
          <w:rFonts w:hint="default" w:ascii="Times New Roman" w:hAnsi="Times New Roman" w:eastAsia="宋体" w:cs="Times New Roman"/>
          <w:bCs/>
          <w:color w:val="auto"/>
          <w:sz w:val="28"/>
          <w:highlight w:val="none"/>
          <w:lang w:val="en-US" w:eastAsia="zh-CN"/>
        </w:rPr>
        <w:t>课题中U肋焊缝检测系统的研究，</w:t>
      </w:r>
      <w:r>
        <w:rPr>
          <w:rFonts w:hint="default" w:ascii="Times New Roman" w:hAnsi="Times New Roman" w:eastAsia="宋体" w:cs="Times New Roman"/>
          <w:bCs/>
          <w:color w:val="auto"/>
          <w:sz w:val="28"/>
          <w:highlight w:val="none"/>
        </w:rPr>
        <w:t>参与了整个</w:t>
      </w:r>
      <w:r>
        <w:rPr>
          <w:rFonts w:hint="default" w:ascii="Times New Roman" w:hAnsi="Times New Roman" w:eastAsia="宋体" w:cs="Times New Roman"/>
          <w:bCs/>
          <w:color w:val="auto"/>
          <w:sz w:val="28"/>
          <w:highlight w:val="none"/>
          <w:lang w:val="en-US" w:eastAsia="zh-CN"/>
        </w:rPr>
        <w:t>任务</w:t>
      </w:r>
      <w:r>
        <w:rPr>
          <w:rFonts w:hint="default" w:ascii="Times New Roman" w:hAnsi="Times New Roman" w:eastAsia="宋体" w:cs="Times New Roman"/>
          <w:bCs/>
          <w:color w:val="auto"/>
          <w:sz w:val="28"/>
          <w:highlight w:val="none"/>
        </w:rPr>
        <w:t>的全过程关键技术的研究，对项目中出现的技术难题的提出针对性的解决方法，并积极对该项目成果进行推广应用。是专著</w:t>
      </w:r>
      <w:r>
        <w:rPr>
          <w:rFonts w:hint="default" w:ascii="Times New Roman" w:hAnsi="Times New Roman" w:eastAsia="宋体" w:cs="Times New Roman"/>
          <w:color w:val="auto"/>
          <w:sz w:val="28"/>
          <w:highlight w:val="none"/>
        </w:rPr>
        <w:t>《</w:t>
      </w:r>
      <w:r>
        <w:rPr>
          <w:rFonts w:hint="default" w:ascii="Times New Roman" w:hAnsi="Times New Roman" w:eastAsia="宋体" w:cs="Times New Roman"/>
          <w:bCs/>
          <w:color w:val="auto"/>
          <w:sz w:val="28"/>
          <w:highlight w:val="none"/>
          <w:lang w:val="en-US" w:eastAsia="zh-CN"/>
        </w:rPr>
        <w:t>机器人焊接技术在钢结构行业的应用</w:t>
      </w:r>
      <w:r>
        <w:rPr>
          <w:rFonts w:hint="default" w:ascii="Times New Roman" w:hAnsi="Times New Roman" w:eastAsia="宋体" w:cs="Times New Roman"/>
          <w:color w:val="auto"/>
          <w:sz w:val="28"/>
          <w:highlight w:val="none"/>
        </w:rPr>
        <w:t>》</w:t>
      </w:r>
      <w:r>
        <w:rPr>
          <w:rFonts w:hint="default" w:ascii="Times New Roman" w:hAnsi="Times New Roman" w:eastAsia="宋体" w:cs="Times New Roman"/>
          <w:color w:val="auto"/>
          <w:sz w:val="28"/>
          <w:highlight w:val="none"/>
          <w:lang w:eastAsia="zh-CN"/>
        </w:rPr>
        <w:t>、《</w:t>
      </w:r>
      <w:r>
        <w:rPr>
          <w:rFonts w:hint="default" w:ascii="Times New Roman" w:hAnsi="Times New Roman" w:eastAsia="宋体" w:cs="Times New Roman"/>
          <w:bCs/>
          <w:color w:val="auto"/>
          <w:sz w:val="28"/>
          <w:highlight w:val="none"/>
          <w:lang w:val="en-US" w:eastAsia="zh-CN"/>
        </w:rPr>
        <w:t>建筑高性能结构钢Q460GCJ机器人焊接用金属粉芯焊丝的研究</w:t>
      </w:r>
      <w:r>
        <w:rPr>
          <w:rFonts w:hint="default" w:ascii="Times New Roman" w:hAnsi="Times New Roman" w:eastAsia="宋体" w:cs="Times New Roman"/>
          <w:color w:val="auto"/>
          <w:sz w:val="28"/>
          <w:highlight w:val="none"/>
          <w:lang w:eastAsia="zh-CN"/>
        </w:rPr>
        <w:t>》</w:t>
      </w:r>
      <w:r>
        <w:rPr>
          <w:rFonts w:hint="default" w:ascii="Times New Roman" w:hAnsi="Times New Roman" w:eastAsia="宋体" w:cs="Times New Roman"/>
          <w:bCs/>
          <w:color w:val="auto"/>
          <w:sz w:val="28"/>
          <w:highlight w:val="none"/>
        </w:rPr>
        <w:t>的主要</w:t>
      </w:r>
      <w:r>
        <w:rPr>
          <w:rFonts w:hint="default" w:ascii="Times New Roman" w:hAnsi="Times New Roman" w:eastAsia="宋体" w:cs="Times New Roman"/>
          <w:bCs/>
          <w:color w:val="auto"/>
          <w:sz w:val="28"/>
          <w:highlight w:val="none"/>
          <w:lang w:val="en-US" w:eastAsia="zh-CN"/>
        </w:rPr>
        <w:t>撰写人</w:t>
      </w:r>
      <w:r>
        <w:rPr>
          <w:rFonts w:hint="default" w:ascii="Times New Roman" w:hAnsi="Times New Roman" w:eastAsia="宋体" w:cs="Times New Roman"/>
          <w:bCs/>
          <w:color w:val="auto"/>
          <w:sz w:val="28"/>
          <w:highlight w:val="none"/>
        </w:rPr>
        <w:t>。在该项工作中投入的工作量占本人同期工作总量的</w:t>
      </w:r>
      <w:r>
        <w:rPr>
          <w:rFonts w:hint="default" w:ascii="Times New Roman" w:hAnsi="Times New Roman" w:eastAsia="宋体" w:cs="Times New Roman"/>
          <w:bCs/>
          <w:color w:val="auto"/>
          <w:sz w:val="28"/>
          <w:highlight w:val="none"/>
          <w:lang w:val="en-US" w:eastAsia="zh-CN"/>
        </w:rPr>
        <w:t>80</w:t>
      </w:r>
      <w:r>
        <w:rPr>
          <w:rFonts w:hint="default" w:ascii="Times New Roman" w:hAnsi="Times New Roman" w:eastAsia="宋体" w:cs="Times New Roman"/>
          <w:bCs/>
          <w:color w:val="auto"/>
          <w:sz w:val="28"/>
          <w:highlight w:val="none"/>
        </w:rPr>
        <w:t>％。</w:t>
      </w:r>
    </w:p>
    <w:p>
      <w:pPr>
        <w:ind w:firstLine="480"/>
        <w:rPr>
          <w:rFonts w:hint="default" w:ascii="Times New Roman" w:hAnsi="Times New Roman" w:eastAsia="宋体" w:cs="Times New Roman"/>
          <w:bCs/>
          <w:color w:val="auto"/>
          <w:sz w:val="28"/>
          <w:highlight w:val="none"/>
        </w:rPr>
      </w:pPr>
      <w:r>
        <w:rPr>
          <w:rFonts w:hint="default" w:ascii="Times New Roman" w:hAnsi="Times New Roman" w:eastAsia="宋体" w:cs="Times New Roman"/>
          <w:bCs/>
          <w:color w:val="auto"/>
          <w:sz w:val="28"/>
          <w:highlight w:val="none"/>
        </w:rPr>
        <w:t>第六</w:t>
      </w:r>
      <w:r>
        <w:rPr>
          <w:rFonts w:hint="default" w:ascii="Times New Roman" w:hAnsi="Times New Roman" w:eastAsia="宋体" w:cs="Times New Roman"/>
          <w:bCs/>
          <w:color w:val="auto"/>
          <w:sz w:val="28"/>
          <w:highlight w:val="none"/>
          <w:lang w:eastAsia="zh-CN"/>
        </w:rPr>
        <w:t>完成人</w:t>
      </w:r>
      <w:r>
        <w:rPr>
          <w:rFonts w:hint="default" w:ascii="Times New Roman" w:hAnsi="Times New Roman" w:eastAsia="宋体" w:cs="Times New Roman"/>
          <w:bCs/>
          <w:color w:val="auto"/>
          <w:sz w:val="28"/>
          <w:highlight w:val="none"/>
          <w:lang w:val="en-US" w:eastAsia="zh-CN"/>
        </w:rPr>
        <w:t>胡相伟</w:t>
      </w:r>
      <w:r>
        <w:rPr>
          <w:rFonts w:hint="default" w:ascii="Times New Roman" w:hAnsi="Times New Roman" w:eastAsia="宋体" w:cs="Times New Roman"/>
          <w:bCs/>
          <w:color w:val="auto"/>
          <w:sz w:val="28"/>
          <w:highlight w:val="none"/>
        </w:rPr>
        <w:t>：项目技术指导，参与了整个科研项目的全过程，负责项目的总体协调工作，参与</w:t>
      </w:r>
      <w:r>
        <w:rPr>
          <w:rFonts w:hint="default" w:ascii="Times New Roman" w:hAnsi="Times New Roman" w:eastAsia="宋体" w:cs="Times New Roman"/>
          <w:bCs/>
          <w:color w:val="auto"/>
          <w:sz w:val="28"/>
          <w:highlight w:val="none"/>
          <w:lang w:val="en-US" w:eastAsia="zh-CN"/>
        </w:rPr>
        <w:t>了U肋焊接工艺和钢箱梁拼装工艺技术的</w:t>
      </w:r>
      <w:r>
        <w:rPr>
          <w:rFonts w:hint="default" w:ascii="Times New Roman" w:hAnsi="Times New Roman" w:eastAsia="宋体" w:cs="Times New Roman"/>
          <w:bCs/>
          <w:color w:val="auto"/>
          <w:sz w:val="28"/>
          <w:highlight w:val="none"/>
        </w:rPr>
        <w:t>研究，对项目中出现的技术难题提出针对性的解决方法，并积极对该项目成果进行推广应用。</w:t>
      </w:r>
      <w:r>
        <w:rPr>
          <w:rFonts w:hint="default" w:ascii="Times New Roman" w:hAnsi="Times New Roman" w:eastAsia="宋体" w:cs="Times New Roman"/>
          <w:bCs/>
          <w:color w:val="auto"/>
          <w:sz w:val="28"/>
          <w:highlight w:val="none"/>
          <w:lang w:val="en-US" w:eastAsia="zh-CN"/>
        </w:rPr>
        <w:t>参与</w:t>
      </w:r>
      <w:r>
        <w:rPr>
          <w:rFonts w:hint="default" w:ascii="Times New Roman" w:hAnsi="Times New Roman" w:eastAsia="宋体" w:cs="Times New Roman"/>
          <w:bCs/>
          <w:color w:val="auto"/>
          <w:sz w:val="28"/>
          <w:highlight w:val="none"/>
        </w:rPr>
        <w:t>《</w:t>
      </w:r>
      <w:r>
        <w:rPr>
          <w:rFonts w:hint="default" w:ascii="Times New Roman" w:hAnsi="Times New Roman" w:eastAsia="宋体" w:cs="Times New Roman"/>
          <w:bCs/>
          <w:color w:val="auto"/>
          <w:sz w:val="28"/>
          <w:highlight w:val="none"/>
          <w:lang w:val="en-US" w:eastAsia="zh-CN"/>
        </w:rPr>
        <w:t>基于U肋内焊技术的全熔透焊接工艺研究</w:t>
      </w:r>
      <w:r>
        <w:rPr>
          <w:rFonts w:hint="default" w:ascii="Times New Roman" w:hAnsi="Times New Roman" w:eastAsia="宋体" w:cs="Times New Roman"/>
          <w:bCs/>
          <w:color w:val="auto"/>
          <w:sz w:val="28"/>
          <w:highlight w:val="none"/>
        </w:rPr>
        <w:t>》、《</w:t>
      </w:r>
      <w:r>
        <w:rPr>
          <w:rFonts w:hint="default" w:ascii="Times New Roman" w:hAnsi="Times New Roman" w:eastAsia="宋体" w:cs="Times New Roman"/>
          <w:bCs/>
          <w:color w:val="auto"/>
          <w:sz w:val="28"/>
          <w:highlight w:val="none"/>
          <w:lang w:val="en-US" w:eastAsia="zh-CN"/>
        </w:rPr>
        <w:t>焊缝金属拉伸小直径试样试验结果的探讨</w:t>
      </w:r>
      <w:r>
        <w:rPr>
          <w:rFonts w:hint="default" w:ascii="Times New Roman" w:hAnsi="Times New Roman" w:eastAsia="宋体" w:cs="Times New Roman"/>
          <w:bCs/>
          <w:color w:val="auto"/>
          <w:sz w:val="28"/>
          <w:highlight w:val="none"/>
        </w:rPr>
        <w:t>》论文</w:t>
      </w:r>
      <w:r>
        <w:rPr>
          <w:rFonts w:hint="default" w:ascii="Times New Roman" w:hAnsi="Times New Roman" w:eastAsia="宋体" w:cs="Times New Roman"/>
          <w:bCs/>
          <w:color w:val="auto"/>
          <w:sz w:val="28"/>
          <w:highlight w:val="none"/>
          <w:lang w:val="en-US" w:eastAsia="zh-CN"/>
        </w:rPr>
        <w:t>的撰写</w:t>
      </w:r>
      <w:r>
        <w:rPr>
          <w:rFonts w:hint="default" w:ascii="Times New Roman" w:hAnsi="Times New Roman" w:eastAsia="宋体" w:cs="Times New Roman"/>
          <w:bCs/>
          <w:color w:val="auto"/>
          <w:sz w:val="28"/>
          <w:highlight w:val="none"/>
        </w:rPr>
        <w:t>。在该项工作中投入的工作量占本人同期工作总量的</w:t>
      </w:r>
      <w:r>
        <w:rPr>
          <w:rFonts w:hint="default" w:ascii="Times New Roman" w:hAnsi="Times New Roman" w:eastAsia="宋体" w:cs="Times New Roman"/>
          <w:bCs/>
          <w:color w:val="auto"/>
          <w:sz w:val="28"/>
          <w:highlight w:val="none"/>
          <w:lang w:val="en-US" w:eastAsia="zh-CN"/>
        </w:rPr>
        <w:t>80</w:t>
      </w:r>
      <w:r>
        <w:rPr>
          <w:rFonts w:hint="default" w:ascii="Times New Roman" w:hAnsi="Times New Roman" w:eastAsia="宋体" w:cs="Times New Roman"/>
          <w:bCs/>
          <w:color w:val="auto"/>
          <w:sz w:val="28"/>
          <w:highlight w:val="none"/>
        </w:rPr>
        <w:t>％。</w:t>
      </w:r>
    </w:p>
    <w:p>
      <w:pPr>
        <w:ind w:firstLine="480"/>
        <w:rPr>
          <w:rFonts w:hint="default" w:ascii="Times New Roman" w:hAnsi="Times New Roman" w:eastAsia="宋体" w:cs="Times New Roman"/>
          <w:bCs/>
          <w:color w:val="auto"/>
          <w:sz w:val="28"/>
          <w:highlight w:val="none"/>
        </w:rPr>
      </w:pPr>
      <w:r>
        <w:rPr>
          <w:rFonts w:hint="default" w:ascii="Times New Roman" w:hAnsi="Times New Roman" w:eastAsia="宋体" w:cs="Times New Roman"/>
          <w:bCs/>
          <w:color w:val="auto"/>
          <w:sz w:val="28"/>
          <w:highlight w:val="none"/>
        </w:rPr>
        <w:t>第七</w:t>
      </w:r>
      <w:r>
        <w:rPr>
          <w:rFonts w:hint="default" w:ascii="Times New Roman" w:hAnsi="Times New Roman" w:eastAsia="宋体" w:cs="Times New Roman"/>
          <w:bCs/>
          <w:color w:val="auto"/>
          <w:sz w:val="28"/>
          <w:highlight w:val="none"/>
          <w:lang w:eastAsia="zh-CN"/>
        </w:rPr>
        <w:t>完成人</w:t>
      </w:r>
      <w:r>
        <w:rPr>
          <w:rFonts w:hint="default" w:ascii="Times New Roman" w:hAnsi="Times New Roman" w:eastAsia="宋体" w:cs="Times New Roman"/>
          <w:bCs/>
          <w:color w:val="auto"/>
          <w:sz w:val="28"/>
          <w:highlight w:val="none"/>
          <w:lang w:val="en-US" w:eastAsia="zh-CN"/>
        </w:rPr>
        <w:t>沐川</w:t>
      </w:r>
      <w:r>
        <w:rPr>
          <w:rFonts w:hint="default" w:ascii="Times New Roman" w:hAnsi="Times New Roman" w:eastAsia="宋体" w:cs="Times New Roman"/>
          <w:bCs/>
          <w:color w:val="auto"/>
          <w:sz w:val="28"/>
          <w:highlight w:val="none"/>
        </w:rPr>
        <w:t>：项目技术指导，对项目的创新做出突出贡献，参与项目关键技术的研究，总结技术成果</w:t>
      </w:r>
      <w:r>
        <w:rPr>
          <w:rFonts w:hint="default" w:ascii="Times New Roman" w:hAnsi="Times New Roman" w:eastAsia="宋体" w:cs="Times New Roman"/>
          <w:bCs/>
          <w:color w:val="auto"/>
          <w:sz w:val="28"/>
          <w:highlight w:val="none"/>
          <w:lang w:eastAsia="zh-CN"/>
        </w:rPr>
        <w:t>，</w:t>
      </w:r>
      <w:r>
        <w:rPr>
          <w:rFonts w:hint="default" w:ascii="Times New Roman" w:hAnsi="Times New Roman" w:eastAsia="宋体" w:cs="Times New Roman"/>
          <w:bCs/>
          <w:color w:val="auto"/>
          <w:sz w:val="28"/>
          <w:highlight w:val="none"/>
          <w:lang w:val="en-US" w:eastAsia="zh-CN"/>
        </w:rPr>
        <w:t>负责对项目成果进行申报</w:t>
      </w:r>
      <w:r>
        <w:rPr>
          <w:rFonts w:hint="default" w:ascii="Times New Roman" w:hAnsi="Times New Roman" w:eastAsia="宋体" w:cs="Times New Roman"/>
          <w:bCs/>
          <w:color w:val="auto"/>
          <w:sz w:val="28"/>
          <w:highlight w:val="none"/>
        </w:rPr>
        <w:t>。在该项工作中投入的工作量占本人同期工作总量的</w:t>
      </w:r>
      <w:r>
        <w:rPr>
          <w:rFonts w:hint="default" w:ascii="Times New Roman" w:hAnsi="Times New Roman" w:eastAsia="宋体" w:cs="Times New Roman"/>
          <w:bCs/>
          <w:color w:val="auto"/>
          <w:sz w:val="28"/>
          <w:highlight w:val="none"/>
          <w:lang w:val="en-US" w:eastAsia="zh-CN"/>
        </w:rPr>
        <w:t>70</w:t>
      </w:r>
      <w:r>
        <w:rPr>
          <w:rFonts w:hint="default" w:ascii="Times New Roman" w:hAnsi="Times New Roman" w:eastAsia="宋体" w:cs="Times New Roman"/>
          <w:bCs/>
          <w:color w:val="auto"/>
          <w:sz w:val="28"/>
          <w:highlight w:val="none"/>
        </w:rPr>
        <w:t>％。</w:t>
      </w:r>
    </w:p>
    <w:p>
      <w:pPr>
        <w:ind w:firstLine="480"/>
        <w:rPr>
          <w:rFonts w:hint="default" w:ascii="Times New Roman" w:hAnsi="Times New Roman" w:eastAsia="宋体" w:cs="Times New Roman"/>
          <w:b/>
          <w:bCs/>
          <w:color w:val="auto"/>
          <w:sz w:val="28"/>
          <w:highlight w:val="none"/>
        </w:rPr>
      </w:pPr>
      <w:r>
        <w:rPr>
          <w:rFonts w:hint="default" w:ascii="Times New Roman" w:hAnsi="Times New Roman" w:eastAsia="宋体" w:cs="Times New Roman"/>
          <w:b/>
          <w:color w:val="auto"/>
          <w:sz w:val="28"/>
          <w:highlight w:val="none"/>
        </w:rPr>
        <w:t>四、</w:t>
      </w:r>
      <w:r>
        <w:rPr>
          <w:rFonts w:hint="default" w:ascii="Times New Roman" w:hAnsi="Times New Roman" w:eastAsia="宋体" w:cs="Times New Roman"/>
          <w:b/>
          <w:color w:val="auto"/>
          <w:sz w:val="28"/>
          <w:highlight w:val="none"/>
          <w:lang w:eastAsia="zh-CN"/>
        </w:rPr>
        <w:t>完成单位</w:t>
      </w:r>
      <w:r>
        <w:rPr>
          <w:rFonts w:hint="default" w:ascii="Times New Roman" w:hAnsi="Times New Roman" w:eastAsia="宋体" w:cs="Times New Roman"/>
          <w:b/>
          <w:color w:val="auto"/>
          <w:sz w:val="28"/>
          <w:highlight w:val="none"/>
        </w:rPr>
        <w:t>对项目的贡献情况</w:t>
      </w:r>
    </w:p>
    <w:p>
      <w:pPr>
        <w:ind w:firstLine="480"/>
        <w:rPr>
          <w:rFonts w:hint="default" w:ascii="Times New Roman" w:hAnsi="Times New Roman" w:eastAsia="宋体" w:cs="Times New Roman"/>
          <w:bCs/>
          <w:color w:val="auto"/>
          <w:sz w:val="28"/>
          <w:highlight w:val="none"/>
        </w:rPr>
      </w:pPr>
      <w:r>
        <w:rPr>
          <w:rFonts w:hint="default" w:ascii="Times New Roman" w:hAnsi="Times New Roman" w:eastAsia="宋体" w:cs="Times New Roman"/>
          <w:bCs/>
          <w:color w:val="auto"/>
          <w:sz w:val="28"/>
          <w:highlight w:val="none"/>
        </w:rPr>
        <w:t>第一</w:t>
      </w:r>
      <w:r>
        <w:rPr>
          <w:rFonts w:hint="default" w:ascii="Times New Roman" w:hAnsi="Times New Roman" w:eastAsia="宋体" w:cs="Times New Roman"/>
          <w:bCs/>
          <w:color w:val="auto"/>
          <w:sz w:val="28"/>
          <w:highlight w:val="none"/>
          <w:lang w:eastAsia="zh-CN"/>
        </w:rPr>
        <w:t>完成单位</w:t>
      </w:r>
      <w:r>
        <w:rPr>
          <w:rFonts w:hint="default" w:ascii="Times New Roman" w:hAnsi="Times New Roman" w:eastAsia="宋体" w:cs="Times New Roman"/>
          <w:bCs/>
          <w:color w:val="auto"/>
          <w:sz w:val="28"/>
          <w:highlight w:val="none"/>
        </w:rPr>
        <w:t>云南省建投</w:t>
      </w:r>
      <w:r>
        <w:rPr>
          <w:rFonts w:hint="default" w:ascii="Times New Roman" w:hAnsi="Times New Roman" w:eastAsia="宋体" w:cs="Times New Roman"/>
          <w:bCs/>
          <w:color w:val="auto"/>
          <w:sz w:val="28"/>
          <w:highlight w:val="none"/>
          <w:lang w:val="en-US" w:eastAsia="zh-CN"/>
        </w:rPr>
        <w:t>钢结构股份</w:t>
      </w:r>
      <w:r>
        <w:rPr>
          <w:rFonts w:hint="default" w:ascii="Times New Roman" w:hAnsi="Times New Roman" w:eastAsia="宋体" w:cs="Times New Roman"/>
          <w:bCs/>
          <w:color w:val="auto"/>
          <w:sz w:val="28"/>
          <w:highlight w:val="none"/>
        </w:rPr>
        <w:t>有限公司：项目主要完成单位，全面负责本</w:t>
      </w:r>
      <w:r>
        <w:rPr>
          <w:rFonts w:hint="default" w:ascii="Times New Roman" w:hAnsi="Times New Roman" w:eastAsia="宋体" w:cs="Times New Roman"/>
          <w:bCs/>
          <w:color w:val="auto"/>
          <w:sz w:val="28"/>
          <w:highlight w:val="none"/>
          <w:lang w:val="en-US" w:eastAsia="zh-CN"/>
        </w:rPr>
        <w:t>课题</w:t>
      </w:r>
      <w:r>
        <w:rPr>
          <w:rFonts w:hint="default" w:ascii="Times New Roman" w:hAnsi="Times New Roman" w:eastAsia="宋体" w:cs="Times New Roman"/>
          <w:bCs/>
          <w:color w:val="auto"/>
          <w:sz w:val="28"/>
          <w:highlight w:val="none"/>
        </w:rPr>
        <w:t>的研发、实施、验收、技术总结工作，落实研发经费、人员、设备、试验场地。负责本</w:t>
      </w:r>
      <w:r>
        <w:rPr>
          <w:rFonts w:hint="default" w:ascii="Times New Roman" w:hAnsi="Times New Roman" w:eastAsia="宋体" w:cs="Times New Roman"/>
          <w:bCs/>
          <w:color w:val="auto"/>
          <w:sz w:val="28"/>
          <w:highlight w:val="none"/>
          <w:lang w:val="en-US" w:eastAsia="zh-CN"/>
        </w:rPr>
        <w:t>课题</w:t>
      </w:r>
      <w:r>
        <w:rPr>
          <w:rFonts w:hint="default" w:ascii="Times New Roman" w:hAnsi="Times New Roman" w:eastAsia="宋体" w:cs="Times New Roman"/>
          <w:bCs/>
          <w:color w:val="auto"/>
          <w:sz w:val="28"/>
          <w:highlight w:val="none"/>
        </w:rPr>
        <w:t>的技术路线、实施目标的制定，组织协调任务分工，进行技术研发、试验运行，并及时进行技术成果总结和申报，选定和落实推广应用工程。取得了相应的技术成果，实现了显著的社会经济效益，对本项目的全面实施做出巨大贡献。</w:t>
      </w:r>
    </w:p>
    <w:p>
      <w:pPr>
        <w:ind w:firstLine="480"/>
        <w:rPr>
          <w:rFonts w:hint="default" w:ascii="Times New Roman" w:hAnsi="Times New Roman" w:eastAsia="宋体" w:cs="Times New Roman"/>
          <w:bCs/>
          <w:color w:val="auto"/>
          <w:sz w:val="28"/>
          <w:highlight w:val="none"/>
        </w:rPr>
      </w:pPr>
      <w:r>
        <w:rPr>
          <w:rFonts w:hint="default" w:ascii="Times New Roman" w:hAnsi="Times New Roman" w:eastAsia="宋体" w:cs="Times New Roman"/>
          <w:bCs/>
          <w:color w:val="auto"/>
          <w:sz w:val="28"/>
          <w:highlight w:val="none"/>
        </w:rPr>
        <w:t>第二</w:t>
      </w:r>
      <w:r>
        <w:rPr>
          <w:rFonts w:hint="default" w:ascii="Times New Roman" w:hAnsi="Times New Roman" w:eastAsia="宋体" w:cs="Times New Roman"/>
          <w:bCs/>
          <w:color w:val="auto"/>
          <w:sz w:val="28"/>
          <w:highlight w:val="none"/>
          <w:lang w:eastAsia="zh-CN"/>
        </w:rPr>
        <w:t>完成单位</w:t>
      </w:r>
      <w:r>
        <w:rPr>
          <w:rFonts w:hint="default" w:ascii="Times New Roman" w:hAnsi="Times New Roman" w:eastAsia="宋体" w:cs="Times New Roman"/>
          <w:color w:val="auto"/>
          <w:sz w:val="28"/>
          <w:highlight w:val="none"/>
          <w:lang w:val="en-US" w:eastAsia="zh-CN"/>
        </w:rPr>
        <w:t>中国京冶工程技术有限公司</w:t>
      </w:r>
      <w:r>
        <w:rPr>
          <w:rFonts w:hint="default" w:ascii="Times New Roman" w:hAnsi="Times New Roman" w:eastAsia="宋体" w:cs="Times New Roman"/>
          <w:bCs/>
          <w:color w:val="auto"/>
          <w:sz w:val="28"/>
          <w:highlight w:val="none"/>
        </w:rPr>
        <w:t>：项目合作单位，</w:t>
      </w:r>
      <w:r>
        <w:rPr>
          <w:rFonts w:hint="default" w:ascii="Times New Roman" w:hAnsi="Times New Roman" w:eastAsia="宋体" w:cs="Times New Roman"/>
          <w:bCs/>
          <w:color w:val="auto"/>
          <w:sz w:val="28"/>
          <w:highlight w:val="none"/>
          <w:lang w:val="en-US" w:eastAsia="zh-CN"/>
        </w:rPr>
        <w:t>负责U肋焊缝超声相控阵检测系统的研发，</w:t>
      </w:r>
      <w:r>
        <w:rPr>
          <w:rFonts w:hint="default" w:ascii="Times New Roman" w:hAnsi="Times New Roman" w:eastAsia="宋体" w:cs="Times New Roman"/>
          <w:bCs/>
          <w:color w:val="auto"/>
          <w:sz w:val="28"/>
          <w:highlight w:val="none"/>
        </w:rPr>
        <w:t>参与本项目的研发、实施、验收、技术总结</w:t>
      </w:r>
      <w:r>
        <w:rPr>
          <w:rFonts w:hint="default" w:ascii="Times New Roman" w:hAnsi="Times New Roman" w:eastAsia="宋体" w:cs="Times New Roman"/>
          <w:bCs/>
          <w:color w:val="auto"/>
          <w:sz w:val="28"/>
          <w:highlight w:val="none"/>
          <w:lang w:val="en-US" w:eastAsia="zh-CN"/>
        </w:rPr>
        <w:t>等工作</w:t>
      </w:r>
      <w:r>
        <w:rPr>
          <w:rFonts w:hint="default" w:ascii="Times New Roman" w:hAnsi="Times New Roman" w:eastAsia="宋体" w:cs="Times New Roman"/>
          <w:bCs/>
          <w:color w:val="auto"/>
          <w:sz w:val="28"/>
          <w:highlight w:val="none"/>
        </w:rPr>
        <w:t>。参与项目的技术路线、实施目标的制定，提供</w:t>
      </w:r>
      <w:r>
        <w:rPr>
          <w:rFonts w:hint="default" w:ascii="Times New Roman" w:hAnsi="Times New Roman" w:eastAsia="宋体" w:cs="Times New Roman"/>
          <w:bCs/>
          <w:color w:val="auto"/>
          <w:sz w:val="28"/>
          <w:highlight w:val="none"/>
          <w:lang w:val="en-US" w:eastAsia="zh-CN"/>
        </w:rPr>
        <w:t>相关</w:t>
      </w:r>
      <w:r>
        <w:rPr>
          <w:rFonts w:hint="default" w:ascii="Times New Roman" w:hAnsi="Times New Roman" w:eastAsia="宋体" w:cs="Times New Roman"/>
          <w:bCs/>
          <w:color w:val="auto"/>
          <w:sz w:val="28"/>
          <w:highlight w:val="none"/>
        </w:rPr>
        <w:t>专家给予技术支持</w:t>
      </w:r>
      <w:r>
        <w:rPr>
          <w:rFonts w:hint="default" w:ascii="Times New Roman" w:hAnsi="Times New Roman" w:eastAsia="宋体" w:cs="Times New Roman"/>
          <w:bCs/>
          <w:color w:val="auto"/>
          <w:sz w:val="28"/>
          <w:highlight w:val="none"/>
          <w:lang w:eastAsia="zh-CN"/>
        </w:rPr>
        <w:t>，</w:t>
      </w:r>
      <w:r>
        <w:rPr>
          <w:rFonts w:hint="default" w:ascii="Times New Roman" w:hAnsi="Times New Roman" w:eastAsia="宋体" w:cs="Times New Roman"/>
          <w:bCs/>
          <w:color w:val="auto"/>
          <w:sz w:val="28"/>
          <w:highlight w:val="none"/>
          <w:lang w:val="en-US" w:eastAsia="zh-CN"/>
        </w:rPr>
        <w:t>并</w:t>
      </w:r>
      <w:r>
        <w:rPr>
          <w:rFonts w:hint="default" w:ascii="Times New Roman" w:hAnsi="Times New Roman" w:eastAsia="宋体" w:cs="Times New Roman"/>
          <w:bCs/>
          <w:color w:val="auto"/>
          <w:sz w:val="28"/>
          <w:highlight w:val="none"/>
        </w:rPr>
        <w:t>对研究成果总结进行指导，负责协调外部关系</w:t>
      </w:r>
      <w:r>
        <w:rPr>
          <w:rFonts w:hint="default" w:ascii="Times New Roman" w:hAnsi="Times New Roman" w:eastAsia="宋体" w:cs="Times New Roman"/>
          <w:bCs/>
          <w:color w:val="auto"/>
          <w:sz w:val="28"/>
          <w:highlight w:val="none"/>
          <w:lang w:eastAsia="zh-CN"/>
        </w:rPr>
        <w:t>，</w:t>
      </w:r>
      <w:r>
        <w:rPr>
          <w:rFonts w:hint="default" w:ascii="Times New Roman" w:hAnsi="Times New Roman" w:eastAsia="宋体" w:cs="Times New Roman"/>
          <w:bCs/>
          <w:color w:val="auto"/>
          <w:sz w:val="28"/>
          <w:highlight w:val="none"/>
        </w:rPr>
        <w:t>积极对该项目进行推广应用。取得了相应的技术成果，实现了显著的社会经济效益，对本项目的实施做出巨大贡献。</w:t>
      </w:r>
    </w:p>
    <w:p>
      <w:pPr>
        <w:ind w:firstLine="480"/>
        <w:rPr>
          <w:rFonts w:hint="default" w:ascii="Times New Roman" w:hAnsi="Times New Roman" w:eastAsia="宋体" w:cs="Times New Roman"/>
          <w:b/>
          <w:color w:val="auto"/>
          <w:sz w:val="28"/>
          <w:highlight w:val="none"/>
        </w:rPr>
      </w:pPr>
      <w:r>
        <w:rPr>
          <w:rFonts w:hint="default" w:ascii="Times New Roman" w:hAnsi="Times New Roman" w:eastAsia="宋体" w:cs="Times New Roman"/>
          <w:b/>
          <w:color w:val="auto"/>
          <w:sz w:val="28"/>
          <w:highlight w:val="none"/>
          <w:lang w:val="en-US" w:eastAsia="zh-CN"/>
        </w:rPr>
        <w:t>五、</w:t>
      </w:r>
      <w:r>
        <w:rPr>
          <w:rFonts w:hint="default" w:ascii="Times New Roman" w:hAnsi="Times New Roman" w:eastAsia="宋体" w:cs="Times New Roman"/>
          <w:b/>
          <w:color w:val="auto"/>
          <w:sz w:val="28"/>
          <w:highlight w:val="none"/>
        </w:rPr>
        <w:t>主要知识产权和标准规范等目录</w:t>
      </w:r>
    </w:p>
    <w:p>
      <w:pPr>
        <w:numPr>
          <w:ilvl w:val="0"/>
          <w:numId w:val="0"/>
        </w:numPr>
        <w:ind w:firstLine="560" w:firstLineChars="200"/>
        <w:rPr>
          <w:rFonts w:hint="default" w:ascii="Times New Roman" w:hAnsi="Times New Roman" w:eastAsia="宋体" w:cs="Times New Roman"/>
          <w:bCs/>
          <w:color w:val="auto"/>
          <w:sz w:val="28"/>
          <w:highlight w:val="none"/>
        </w:rPr>
      </w:pPr>
      <w:r>
        <w:rPr>
          <w:rFonts w:hint="default" w:ascii="Times New Roman" w:hAnsi="Times New Roman" w:eastAsia="宋体" w:cs="Times New Roman"/>
          <w:bCs/>
          <w:color w:val="auto"/>
          <w:sz w:val="28"/>
          <w:highlight w:val="none"/>
        </w:rPr>
        <w:t>1、实用新型专利</w:t>
      </w:r>
    </w:p>
    <w:tbl>
      <w:tblPr>
        <w:tblStyle w:val="8"/>
        <w:tblW w:w="8519" w:type="dxa"/>
        <w:jc w:val="center"/>
        <w:tblInd w:w="0" w:type="dxa"/>
        <w:shd w:val="clear" w:color="auto" w:fill="auto"/>
        <w:tblLayout w:type="fixed"/>
        <w:tblCellMar>
          <w:top w:w="0" w:type="dxa"/>
          <w:left w:w="108" w:type="dxa"/>
          <w:bottom w:w="0" w:type="dxa"/>
          <w:right w:w="108" w:type="dxa"/>
        </w:tblCellMar>
      </w:tblPr>
      <w:tblGrid>
        <w:gridCol w:w="679"/>
        <w:gridCol w:w="3903"/>
        <w:gridCol w:w="1106"/>
        <w:gridCol w:w="1635"/>
        <w:gridCol w:w="1196"/>
      </w:tblGrid>
      <w:tr>
        <w:tblPrEx>
          <w:shd w:val="clear" w:color="auto" w:fill="auto"/>
          <w:tblLayout w:type="fixed"/>
          <w:tblCellMar>
            <w:top w:w="0" w:type="dxa"/>
            <w:left w:w="108" w:type="dxa"/>
            <w:bottom w:w="0" w:type="dxa"/>
            <w:right w:w="108" w:type="dxa"/>
          </w:tblCellMar>
        </w:tblPrEx>
        <w:trPr>
          <w:trHeight w:val="285" w:hRule="atLeast"/>
          <w:jc w:val="center"/>
        </w:trPr>
        <w:tc>
          <w:tcPr>
            <w:tcW w:w="67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hint="default" w:ascii="Times New Roman" w:hAnsi="Times New Roman" w:eastAsia="宋体" w:cs="Times New Roman"/>
                <w:b/>
                <w:bCs/>
                <w:color w:val="auto"/>
                <w:kern w:val="0"/>
                <w:szCs w:val="21"/>
                <w:highlight w:val="none"/>
              </w:rPr>
            </w:pPr>
            <w:r>
              <w:rPr>
                <w:rFonts w:hint="default" w:ascii="Times New Roman" w:hAnsi="Times New Roman" w:eastAsia="宋体" w:cs="Times New Roman"/>
                <w:b/>
                <w:bCs/>
                <w:color w:val="auto"/>
                <w:kern w:val="0"/>
                <w:szCs w:val="21"/>
                <w:highlight w:val="none"/>
              </w:rPr>
              <w:t>序号</w:t>
            </w:r>
          </w:p>
        </w:tc>
        <w:tc>
          <w:tcPr>
            <w:tcW w:w="3903"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auto"/>
              <w:jc w:val="center"/>
              <w:rPr>
                <w:rFonts w:hint="default" w:ascii="Times New Roman" w:hAnsi="Times New Roman" w:eastAsia="宋体" w:cs="Times New Roman"/>
                <w:b/>
                <w:bCs/>
                <w:color w:val="auto"/>
                <w:kern w:val="0"/>
                <w:szCs w:val="21"/>
                <w:highlight w:val="none"/>
              </w:rPr>
            </w:pPr>
            <w:r>
              <w:rPr>
                <w:rFonts w:hint="default" w:ascii="Times New Roman" w:hAnsi="Times New Roman" w:eastAsia="宋体" w:cs="Times New Roman"/>
                <w:b/>
                <w:bCs/>
                <w:color w:val="auto"/>
                <w:kern w:val="0"/>
                <w:szCs w:val="21"/>
                <w:highlight w:val="none"/>
              </w:rPr>
              <w:t>专利名称</w:t>
            </w:r>
          </w:p>
        </w:tc>
        <w:tc>
          <w:tcPr>
            <w:tcW w:w="1106"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auto"/>
              <w:jc w:val="center"/>
              <w:rPr>
                <w:rFonts w:hint="default" w:ascii="Times New Roman" w:hAnsi="Times New Roman" w:eastAsia="宋体" w:cs="Times New Roman"/>
                <w:b/>
                <w:bCs/>
                <w:color w:val="auto"/>
                <w:kern w:val="0"/>
                <w:szCs w:val="21"/>
                <w:highlight w:val="none"/>
              </w:rPr>
            </w:pPr>
            <w:r>
              <w:rPr>
                <w:rFonts w:hint="default" w:ascii="Times New Roman" w:hAnsi="Times New Roman" w:eastAsia="宋体" w:cs="Times New Roman"/>
                <w:b/>
                <w:bCs/>
                <w:color w:val="auto"/>
                <w:kern w:val="0"/>
                <w:szCs w:val="21"/>
                <w:highlight w:val="none"/>
              </w:rPr>
              <w:t>类别</w:t>
            </w:r>
          </w:p>
        </w:tc>
        <w:tc>
          <w:tcPr>
            <w:tcW w:w="1635"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auto"/>
              <w:jc w:val="center"/>
              <w:rPr>
                <w:rFonts w:hint="default" w:ascii="Times New Roman" w:hAnsi="Times New Roman" w:eastAsia="宋体" w:cs="Times New Roman"/>
                <w:b/>
                <w:bCs/>
                <w:color w:val="auto"/>
                <w:kern w:val="0"/>
                <w:szCs w:val="21"/>
                <w:highlight w:val="none"/>
              </w:rPr>
            </w:pPr>
            <w:r>
              <w:rPr>
                <w:rFonts w:hint="default" w:ascii="Times New Roman" w:hAnsi="Times New Roman" w:eastAsia="宋体" w:cs="Times New Roman"/>
                <w:b/>
                <w:bCs/>
                <w:color w:val="auto"/>
                <w:kern w:val="0"/>
                <w:szCs w:val="21"/>
                <w:highlight w:val="none"/>
              </w:rPr>
              <w:t>专利号</w:t>
            </w:r>
          </w:p>
        </w:tc>
        <w:tc>
          <w:tcPr>
            <w:tcW w:w="1196"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auto"/>
              <w:jc w:val="center"/>
              <w:rPr>
                <w:rFonts w:hint="default" w:ascii="Times New Roman" w:hAnsi="Times New Roman" w:eastAsia="宋体" w:cs="Times New Roman"/>
                <w:b/>
                <w:bCs/>
                <w:color w:val="auto"/>
                <w:kern w:val="0"/>
                <w:szCs w:val="21"/>
                <w:highlight w:val="none"/>
              </w:rPr>
            </w:pPr>
            <w:r>
              <w:rPr>
                <w:rFonts w:hint="default" w:ascii="Times New Roman" w:hAnsi="Times New Roman" w:eastAsia="宋体" w:cs="Times New Roman"/>
                <w:b/>
                <w:bCs/>
                <w:color w:val="auto"/>
                <w:kern w:val="0"/>
                <w:szCs w:val="21"/>
                <w:highlight w:val="none"/>
              </w:rPr>
              <w:t>授权日期</w:t>
            </w:r>
          </w:p>
        </w:tc>
      </w:tr>
      <w:tr>
        <w:tblPrEx>
          <w:tblLayout w:type="fixed"/>
          <w:tblCellMar>
            <w:top w:w="0" w:type="dxa"/>
            <w:left w:w="108" w:type="dxa"/>
            <w:bottom w:w="0" w:type="dxa"/>
            <w:right w:w="108" w:type="dxa"/>
          </w:tblCellMar>
        </w:tblPrEx>
        <w:trPr>
          <w:trHeight w:val="540" w:hRule="atLeast"/>
          <w:jc w:val="center"/>
        </w:trPr>
        <w:tc>
          <w:tcPr>
            <w:tcW w:w="679" w:type="dxa"/>
            <w:tcBorders>
              <w:top w:val="nil"/>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1</w:t>
            </w:r>
          </w:p>
        </w:tc>
        <w:tc>
          <w:tcPr>
            <w:tcW w:w="3903" w:type="dxa"/>
            <w:tcBorders>
              <w:top w:val="nil"/>
              <w:left w:val="nil"/>
              <w:bottom w:val="single" w:color="auto" w:sz="4" w:space="0"/>
              <w:right w:val="single" w:color="auto" w:sz="4" w:space="0"/>
            </w:tcBorders>
            <w:shd w:val="clear" w:color="auto" w:fill="auto"/>
            <w:vAlign w:val="center"/>
          </w:tcPr>
          <w:p>
            <w:pPr>
              <w:widowControl/>
              <w:spacing w:line="360" w:lineRule="auto"/>
              <w:jc w:val="left"/>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rPr>
              <w:t>一种</w:t>
            </w:r>
            <w:r>
              <w:rPr>
                <w:rFonts w:hint="default" w:ascii="Times New Roman" w:hAnsi="Times New Roman" w:eastAsia="宋体" w:cs="Times New Roman"/>
                <w:color w:val="auto"/>
                <w:kern w:val="0"/>
                <w:szCs w:val="21"/>
                <w:highlight w:val="none"/>
                <w:lang w:val="en-US" w:eastAsia="zh-CN"/>
              </w:rPr>
              <w:t>拼装桥梁板单元与加劲肋的辅助装置</w:t>
            </w:r>
          </w:p>
        </w:tc>
        <w:tc>
          <w:tcPr>
            <w:tcW w:w="1106" w:type="dxa"/>
            <w:tcBorders>
              <w:top w:val="nil"/>
              <w:left w:val="nil"/>
              <w:bottom w:val="single" w:color="auto" w:sz="4" w:space="0"/>
              <w:right w:val="single" w:color="auto" w:sz="4" w:space="0"/>
            </w:tcBorders>
            <w:shd w:val="clear" w:color="auto" w:fill="auto"/>
            <w:vAlign w:val="center"/>
          </w:tcPr>
          <w:p>
            <w:pPr>
              <w:widowControl/>
              <w:spacing w:line="360" w:lineRule="auto"/>
              <w:jc w:val="center"/>
              <w:rPr>
                <w:rFonts w:hint="default" w:ascii="Times New Roman" w:hAnsi="Times New Roman" w:eastAsia="宋体" w:cs="Times New Roman"/>
                <w:color w:val="auto"/>
                <w:kern w:val="0"/>
                <w:szCs w:val="21"/>
                <w:highlight w:val="none"/>
                <w:lang w:eastAsia="zh-CN"/>
              </w:rPr>
            </w:pPr>
            <w:r>
              <w:rPr>
                <w:rFonts w:hint="default" w:ascii="Times New Roman" w:hAnsi="Times New Roman" w:eastAsia="宋体" w:cs="Times New Roman"/>
                <w:color w:val="auto"/>
                <w:kern w:val="0"/>
                <w:szCs w:val="21"/>
                <w:highlight w:val="none"/>
                <w:lang w:val="en-US" w:eastAsia="zh-CN"/>
              </w:rPr>
              <w:t>实用新型</w:t>
            </w:r>
          </w:p>
        </w:tc>
        <w:tc>
          <w:tcPr>
            <w:tcW w:w="1635" w:type="dxa"/>
            <w:tcBorders>
              <w:top w:val="nil"/>
              <w:left w:val="nil"/>
              <w:bottom w:val="single" w:color="auto" w:sz="4" w:space="0"/>
              <w:right w:val="single" w:color="auto" w:sz="4" w:space="0"/>
            </w:tcBorders>
            <w:shd w:val="clear" w:color="auto" w:fill="auto"/>
            <w:vAlign w:val="center"/>
          </w:tcPr>
          <w:p>
            <w:pPr>
              <w:widowControl/>
              <w:spacing w:line="360" w:lineRule="auto"/>
              <w:jc w:val="center"/>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201821137904.9</w:t>
            </w:r>
          </w:p>
        </w:tc>
        <w:tc>
          <w:tcPr>
            <w:tcW w:w="1196" w:type="dxa"/>
            <w:tcBorders>
              <w:top w:val="nil"/>
              <w:left w:val="nil"/>
              <w:bottom w:val="single" w:color="auto" w:sz="4" w:space="0"/>
              <w:right w:val="single" w:color="auto" w:sz="4" w:space="0"/>
            </w:tcBorders>
            <w:shd w:val="clear" w:color="auto" w:fill="auto"/>
            <w:vAlign w:val="center"/>
          </w:tcPr>
          <w:p>
            <w:pPr>
              <w:widowControl/>
              <w:spacing w:line="360" w:lineRule="auto"/>
              <w:jc w:val="center"/>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rPr>
              <w:t>20</w:t>
            </w:r>
            <w:r>
              <w:rPr>
                <w:rFonts w:hint="default" w:ascii="Times New Roman" w:hAnsi="Times New Roman" w:eastAsia="宋体" w:cs="Times New Roman"/>
                <w:color w:val="auto"/>
                <w:kern w:val="0"/>
                <w:szCs w:val="21"/>
                <w:highlight w:val="none"/>
                <w:lang w:val="en-US" w:eastAsia="zh-CN"/>
              </w:rPr>
              <w:t>18</w:t>
            </w:r>
            <w:r>
              <w:rPr>
                <w:rFonts w:hint="default" w:ascii="Times New Roman" w:hAnsi="Times New Roman" w:eastAsia="宋体" w:cs="Times New Roman"/>
                <w:color w:val="auto"/>
                <w:kern w:val="0"/>
                <w:szCs w:val="21"/>
                <w:highlight w:val="none"/>
              </w:rPr>
              <w:t>-</w:t>
            </w:r>
            <w:r>
              <w:rPr>
                <w:rFonts w:hint="default" w:ascii="Times New Roman" w:hAnsi="Times New Roman" w:eastAsia="宋体" w:cs="Times New Roman"/>
                <w:color w:val="auto"/>
                <w:kern w:val="0"/>
                <w:szCs w:val="21"/>
                <w:highlight w:val="none"/>
                <w:lang w:val="en-US" w:eastAsia="zh-CN"/>
              </w:rPr>
              <w:t>07</w:t>
            </w:r>
            <w:r>
              <w:rPr>
                <w:rFonts w:hint="default" w:ascii="Times New Roman" w:hAnsi="Times New Roman" w:eastAsia="宋体" w:cs="Times New Roman"/>
                <w:color w:val="auto"/>
                <w:kern w:val="0"/>
                <w:szCs w:val="21"/>
                <w:highlight w:val="none"/>
              </w:rPr>
              <w:t>-</w:t>
            </w:r>
            <w:r>
              <w:rPr>
                <w:rFonts w:hint="default" w:ascii="Times New Roman" w:hAnsi="Times New Roman" w:eastAsia="宋体" w:cs="Times New Roman"/>
                <w:color w:val="auto"/>
                <w:kern w:val="0"/>
                <w:szCs w:val="21"/>
                <w:highlight w:val="none"/>
                <w:lang w:val="en-US" w:eastAsia="zh-CN"/>
              </w:rPr>
              <w:t>18</w:t>
            </w:r>
          </w:p>
        </w:tc>
      </w:tr>
      <w:tr>
        <w:tblPrEx>
          <w:tblLayout w:type="fixed"/>
          <w:tblCellMar>
            <w:top w:w="0" w:type="dxa"/>
            <w:left w:w="108" w:type="dxa"/>
            <w:bottom w:w="0" w:type="dxa"/>
            <w:right w:w="108" w:type="dxa"/>
          </w:tblCellMar>
        </w:tblPrEx>
        <w:trPr>
          <w:trHeight w:val="540" w:hRule="atLeast"/>
          <w:jc w:val="center"/>
        </w:trPr>
        <w:tc>
          <w:tcPr>
            <w:tcW w:w="679" w:type="dxa"/>
            <w:tcBorders>
              <w:top w:val="nil"/>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2</w:t>
            </w:r>
          </w:p>
        </w:tc>
        <w:tc>
          <w:tcPr>
            <w:tcW w:w="3903" w:type="dxa"/>
            <w:tcBorders>
              <w:top w:val="nil"/>
              <w:left w:val="nil"/>
              <w:bottom w:val="single" w:color="auto" w:sz="4" w:space="0"/>
              <w:right w:val="single" w:color="auto" w:sz="4" w:space="0"/>
            </w:tcBorders>
            <w:shd w:val="clear" w:color="auto" w:fill="auto"/>
            <w:vAlign w:val="center"/>
          </w:tcPr>
          <w:p>
            <w:pPr>
              <w:widowControl/>
              <w:spacing w:line="360" w:lineRule="auto"/>
              <w:jc w:val="left"/>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悬臂轴转式移动火焰校正工装</w:t>
            </w:r>
          </w:p>
        </w:tc>
        <w:tc>
          <w:tcPr>
            <w:tcW w:w="1106" w:type="dxa"/>
            <w:tcBorders>
              <w:top w:val="nil"/>
              <w:left w:val="nil"/>
              <w:bottom w:val="single" w:color="auto" w:sz="4" w:space="0"/>
              <w:right w:val="single" w:color="auto" w:sz="4" w:space="0"/>
            </w:tcBorders>
            <w:shd w:val="clear" w:color="auto" w:fill="auto"/>
            <w:vAlign w:val="center"/>
          </w:tcPr>
          <w:p>
            <w:pPr>
              <w:widowControl/>
              <w:spacing w:line="360" w:lineRule="auto"/>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实用新型</w:t>
            </w:r>
          </w:p>
        </w:tc>
        <w:tc>
          <w:tcPr>
            <w:tcW w:w="1635" w:type="dxa"/>
            <w:tcBorders>
              <w:top w:val="nil"/>
              <w:left w:val="nil"/>
              <w:bottom w:val="single" w:color="auto" w:sz="4" w:space="0"/>
              <w:right w:val="single" w:color="auto" w:sz="4" w:space="0"/>
            </w:tcBorders>
            <w:shd w:val="clear" w:color="auto" w:fill="auto"/>
            <w:vAlign w:val="center"/>
          </w:tcPr>
          <w:p>
            <w:pPr>
              <w:widowControl/>
              <w:spacing w:line="360" w:lineRule="auto"/>
              <w:jc w:val="center"/>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rPr>
              <w:t>20</w:t>
            </w:r>
            <w:r>
              <w:rPr>
                <w:rFonts w:hint="default" w:ascii="Times New Roman" w:hAnsi="Times New Roman" w:eastAsia="宋体" w:cs="Times New Roman"/>
                <w:color w:val="auto"/>
                <w:kern w:val="0"/>
                <w:szCs w:val="21"/>
                <w:highlight w:val="none"/>
                <w:lang w:val="en-US" w:eastAsia="zh-CN"/>
              </w:rPr>
              <w:t>1821148077.3</w:t>
            </w:r>
          </w:p>
        </w:tc>
        <w:tc>
          <w:tcPr>
            <w:tcW w:w="1196" w:type="dxa"/>
            <w:tcBorders>
              <w:top w:val="nil"/>
              <w:left w:val="nil"/>
              <w:bottom w:val="single" w:color="auto" w:sz="4" w:space="0"/>
              <w:right w:val="single" w:color="auto" w:sz="4" w:space="0"/>
            </w:tcBorders>
            <w:shd w:val="clear" w:color="auto" w:fill="auto"/>
            <w:vAlign w:val="center"/>
          </w:tcPr>
          <w:p>
            <w:pPr>
              <w:widowControl/>
              <w:spacing w:line="360" w:lineRule="auto"/>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20</w:t>
            </w:r>
            <w:r>
              <w:rPr>
                <w:rFonts w:hint="default" w:ascii="Times New Roman" w:hAnsi="Times New Roman" w:eastAsia="宋体" w:cs="Times New Roman"/>
                <w:color w:val="auto"/>
                <w:kern w:val="0"/>
                <w:szCs w:val="21"/>
                <w:highlight w:val="none"/>
                <w:lang w:val="en-US" w:eastAsia="zh-CN"/>
              </w:rPr>
              <w:t>18</w:t>
            </w:r>
            <w:r>
              <w:rPr>
                <w:rFonts w:hint="default" w:ascii="Times New Roman" w:hAnsi="Times New Roman" w:eastAsia="宋体" w:cs="Times New Roman"/>
                <w:color w:val="auto"/>
                <w:kern w:val="0"/>
                <w:szCs w:val="21"/>
                <w:highlight w:val="none"/>
              </w:rPr>
              <w:t>-</w:t>
            </w:r>
            <w:r>
              <w:rPr>
                <w:rFonts w:hint="default" w:ascii="Times New Roman" w:hAnsi="Times New Roman" w:eastAsia="宋体" w:cs="Times New Roman"/>
                <w:color w:val="auto"/>
                <w:kern w:val="0"/>
                <w:szCs w:val="21"/>
                <w:highlight w:val="none"/>
                <w:lang w:val="en-US" w:eastAsia="zh-CN"/>
              </w:rPr>
              <w:t>07</w:t>
            </w:r>
            <w:r>
              <w:rPr>
                <w:rFonts w:hint="default" w:ascii="Times New Roman" w:hAnsi="Times New Roman" w:eastAsia="宋体" w:cs="Times New Roman"/>
                <w:color w:val="auto"/>
                <w:kern w:val="0"/>
                <w:szCs w:val="21"/>
                <w:highlight w:val="none"/>
              </w:rPr>
              <w:t>-</w:t>
            </w:r>
            <w:r>
              <w:rPr>
                <w:rFonts w:hint="default" w:ascii="Times New Roman" w:hAnsi="Times New Roman" w:eastAsia="宋体" w:cs="Times New Roman"/>
                <w:color w:val="auto"/>
                <w:kern w:val="0"/>
                <w:szCs w:val="21"/>
                <w:highlight w:val="none"/>
                <w:lang w:val="en-US" w:eastAsia="zh-CN"/>
              </w:rPr>
              <w:t>18</w:t>
            </w:r>
          </w:p>
        </w:tc>
      </w:tr>
      <w:tr>
        <w:tblPrEx>
          <w:tblLayout w:type="fixed"/>
          <w:tblCellMar>
            <w:top w:w="0" w:type="dxa"/>
            <w:left w:w="108" w:type="dxa"/>
            <w:bottom w:w="0" w:type="dxa"/>
            <w:right w:w="108" w:type="dxa"/>
          </w:tblCellMar>
        </w:tblPrEx>
        <w:trPr>
          <w:trHeight w:val="540" w:hRule="atLeast"/>
          <w:jc w:val="center"/>
        </w:trPr>
        <w:tc>
          <w:tcPr>
            <w:tcW w:w="679" w:type="dxa"/>
            <w:tcBorders>
              <w:top w:val="nil"/>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3</w:t>
            </w:r>
          </w:p>
        </w:tc>
        <w:tc>
          <w:tcPr>
            <w:tcW w:w="3903" w:type="dxa"/>
            <w:tcBorders>
              <w:top w:val="nil"/>
              <w:left w:val="nil"/>
              <w:bottom w:val="single" w:color="auto" w:sz="4" w:space="0"/>
              <w:right w:val="single" w:color="auto" w:sz="4" w:space="0"/>
            </w:tcBorders>
            <w:shd w:val="clear" w:color="auto" w:fill="auto"/>
            <w:vAlign w:val="center"/>
          </w:tcPr>
          <w:p>
            <w:pPr>
              <w:widowControl/>
              <w:spacing w:line="360" w:lineRule="auto"/>
              <w:jc w:val="left"/>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rPr>
              <w:t>一种</w:t>
            </w:r>
            <w:r>
              <w:rPr>
                <w:rFonts w:hint="default" w:ascii="Times New Roman" w:hAnsi="Times New Roman" w:eastAsia="宋体" w:cs="Times New Roman"/>
                <w:color w:val="auto"/>
                <w:kern w:val="0"/>
                <w:szCs w:val="21"/>
                <w:highlight w:val="none"/>
                <w:lang w:val="en-US" w:eastAsia="zh-CN"/>
              </w:rPr>
              <w:t>桥梁隔板拼装的辅助工装</w:t>
            </w:r>
          </w:p>
        </w:tc>
        <w:tc>
          <w:tcPr>
            <w:tcW w:w="1106" w:type="dxa"/>
            <w:tcBorders>
              <w:top w:val="nil"/>
              <w:left w:val="nil"/>
              <w:bottom w:val="single" w:color="auto" w:sz="4" w:space="0"/>
              <w:right w:val="single" w:color="auto" w:sz="4" w:space="0"/>
            </w:tcBorders>
            <w:shd w:val="clear" w:color="auto" w:fill="auto"/>
            <w:vAlign w:val="center"/>
          </w:tcPr>
          <w:p>
            <w:pPr>
              <w:widowControl/>
              <w:spacing w:line="360" w:lineRule="auto"/>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实用新型</w:t>
            </w:r>
          </w:p>
        </w:tc>
        <w:tc>
          <w:tcPr>
            <w:tcW w:w="1635" w:type="dxa"/>
            <w:tcBorders>
              <w:top w:val="nil"/>
              <w:left w:val="nil"/>
              <w:bottom w:val="single" w:color="auto" w:sz="4" w:space="0"/>
              <w:right w:val="single" w:color="auto" w:sz="4" w:space="0"/>
            </w:tcBorders>
            <w:shd w:val="clear" w:color="auto" w:fill="auto"/>
            <w:vAlign w:val="center"/>
          </w:tcPr>
          <w:p>
            <w:pPr>
              <w:widowControl/>
              <w:spacing w:line="360" w:lineRule="auto"/>
              <w:jc w:val="center"/>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201921767396.7</w:t>
            </w:r>
          </w:p>
        </w:tc>
        <w:tc>
          <w:tcPr>
            <w:tcW w:w="1196" w:type="dxa"/>
            <w:tcBorders>
              <w:top w:val="nil"/>
              <w:left w:val="nil"/>
              <w:bottom w:val="single" w:color="auto" w:sz="4" w:space="0"/>
              <w:right w:val="single" w:color="auto" w:sz="4" w:space="0"/>
            </w:tcBorders>
            <w:shd w:val="clear" w:color="auto" w:fill="auto"/>
            <w:vAlign w:val="center"/>
          </w:tcPr>
          <w:p>
            <w:pPr>
              <w:widowControl/>
              <w:spacing w:line="360" w:lineRule="auto"/>
              <w:jc w:val="center"/>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2019-10-21</w:t>
            </w:r>
          </w:p>
        </w:tc>
      </w:tr>
      <w:tr>
        <w:tblPrEx>
          <w:tblLayout w:type="fixed"/>
          <w:tblCellMar>
            <w:top w:w="0" w:type="dxa"/>
            <w:left w:w="108" w:type="dxa"/>
            <w:bottom w:w="0" w:type="dxa"/>
            <w:right w:w="108" w:type="dxa"/>
          </w:tblCellMar>
        </w:tblPrEx>
        <w:trPr>
          <w:trHeight w:val="540" w:hRule="atLeast"/>
          <w:jc w:val="center"/>
        </w:trPr>
        <w:tc>
          <w:tcPr>
            <w:tcW w:w="679" w:type="dxa"/>
            <w:tcBorders>
              <w:top w:val="nil"/>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4</w:t>
            </w:r>
          </w:p>
        </w:tc>
        <w:tc>
          <w:tcPr>
            <w:tcW w:w="3903" w:type="dxa"/>
            <w:tcBorders>
              <w:top w:val="nil"/>
              <w:left w:val="nil"/>
              <w:bottom w:val="single" w:color="auto" w:sz="4" w:space="0"/>
              <w:right w:val="single" w:color="auto" w:sz="4" w:space="0"/>
            </w:tcBorders>
            <w:shd w:val="clear" w:color="auto" w:fill="auto"/>
            <w:vAlign w:val="center"/>
          </w:tcPr>
          <w:p>
            <w:pPr>
              <w:widowControl/>
              <w:spacing w:line="360" w:lineRule="auto"/>
              <w:jc w:val="left"/>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一种用于多种截面箱型桥的翻身工装</w:t>
            </w:r>
          </w:p>
        </w:tc>
        <w:tc>
          <w:tcPr>
            <w:tcW w:w="1106" w:type="dxa"/>
            <w:tcBorders>
              <w:top w:val="nil"/>
              <w:left w:val="nil"/>
              <w:bottom w:val="single" w:color="auto" w:sz="4" w:space="0"/>
              <w:right w:val="single" w:color="auto" w:sz="4" w:space="0"/>
            </w:tcBorders>
            <w:shd w:val="clear" w:color="auto" w:fill="auto"/>
            <w:vAlign w:val="center"/>
          </w:tcPr>
          <w:p>
            <w:pPr>
              <w:widowControl/>
              <w:spacing w:line="360" w:lineRule="auto"/>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Cs w:val="21"/>
                <w:highlight w:val="none"/>
              </w:rPr>
              <w:t>实用新型</w:t>
            </w:r>
          </w:p>
        </w:tc>
        <w:tc>
          <w:tcPr>
            <w:tcW w:w="1635" w:type="dxa"/>
            <w:tcBorders>
              <w:top w:val="nil"/>
              <w:left w:val="nil"/>
              <w:bottom w:val="single" w:color="auto" w:sz="4" w:space="0"/>
              <w:right w:val="single" w:color="auto" w:sz="4" w:space="0"/>
            </w:tcBorders>
            <w:shd w:val="clear" w:color="auto" w:fill="auto"/>
            <w:vAlign w:val="center"/>
          </w:tcPr>
          <w:p>
            <w:pPr>
              <w:widowControl/>
              <w:spacing w:line="360" w:lineRule="auto"/>
              <w:jc w:val="center"/>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201921766497.2</w:t>
            </w:r>
          </w:p>
        </w:tc>
        <w:tc>
          <w:tcPr>
            <w:tcW w:w="1196" w:type="dxa"/>
            <w:tcBorders>
              <w:top w:val="nil"/>
              <w:left w:val="nil"/>
              <w:bottom w:val="single" w:color="auto" w:sz="4" w:space="0"/>
              <w:right w:val="single" w:color="auto" w:sz="4" w:space="0"/>
            </w:tcBorders>
            <w:shd w:val="clear" w:color="auto" w:fill="auto"/>
            <w:vAlign w:val="center"/>
          </w:tcPr>
          <w:p>
            <w:pPr>
              <w:widowControl/>
              <w:spacing w:line="360" w:lineRule="auto"/>
              <w:jc w:val="center"/>
              <w:rPr>
                <w:rFonts w:hint="default" w:ascii="Times New Roman" w:hAnsi="Times New Roman" w:eastAsia="宋体" w:cs="Times New Roman"/>
                <w:b/>
                <w:bCs/>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2019-10-21</w:t>
            </w:r>
          </w:p>
        </w:tc>
      </w:tr>
      <w:tr>
        <w:tblPrEx>
          <w:tblLayout w:type="fixed"/>
          <w:tblCellMar>
            <w:top w:w="0" w:type="dxa"/>
            <w:left w:w="108" w:type="dxa"/>
            <w:bottom w:w="0" w:type="dxa"/>
            <w:right w:w="108" w:type="dxa"/>
          </w:tblCellMar>
        </w:tblPrEx>
        <w:trPr>
          <w:trHeight w:val="540" w:hRule="atLeast"/>
          <w:jc w:val="center"/>
        </w:trPr>
        <w:tc>
          <w:tcPr>
            <w:tcW w:w="679" w:type="dxa"/>
            <w:tcBorders>
              <w:top w:val="nil"/>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hint="default" w:ascii="Times New Roman" w:hAnsi="Times New Roman" w:eastAsia="宋体" w:cs="Times New Roman"/>
                <w:color w:val="auto"/>
                <w:kern w:val="0"/>
                <w:szCs w:val="21"/>
                <w:highlight w:val="none"/>
                <w:lang w:eastAsia="zh-CN"/>
              </w:rPr>
            </w:pPr>
            <w:r>
              <w:rPr>
                <w:rFonts w:hint="default" w:ascii="Times New Roman" w:hAnsi="Times New Roman" w:eastAsia="宋体" w:cs="Times New Roman"/>
                <w:color w:val="auto"/>
                <w:kern w:val="0"/>
                <w:szCs w:val="21"/>
                <w:highlight w:val="none"/>
                <w:lang w:val="en-US" w:eastAsia="zh-CN"/>
              </w:rPr>
              <w:t>5</w:t>
            </w:r>
          </w:p>
        </w:tc>
        <w:tc>
          <w:tcPr>
            <w:tcW w:w="3903" w:type="dxa"/>
            <w:tcBorders>
              <w:top w:val="nil"/>
              <w:left w:val="nil"/>
              <w:bottom w:val="single" w:color="auto" w:sz="4" w:space="0"/>
              <w:right w:val="single" w:color="auto" w:sz="4" w:space="0"/>
            </w:tcBorders>
            <w:shd w:val="clear" w:color="auto" w:fill="auto"/>
            <w:vAlign w:val="center"/>
          </w:tcPr>
          <w:p>
            <w:pPr>
              <w:widowControl/>
              <w:spacing w:line="360" w:lineRule="auto"/>
              <w:jc w:val="left"/>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rPr>
              <w:t>一种</w:t>
            </w:r>
            <w:r>
              <w:rPr>
                <w:rFonts w:hint="default" w:ascii="Times New Roman" w:hAnsi="Times New Roman" w:eastAsia="宋体" w:cs="Times New Roman"/>
                <w:color w:val="auto"/>
                <w:kern w:val="0"/>
                <w:szCs w:val="21"/>
                <w:highlight w:val="none"/>
                <w:lang w:val="en-US" w:eastAsia="zh-CN"/>
              </w:rPr>
              <w:t>钢结构桥梁箱体转运旋转辅助工装</w:t>
            </w:r>
          </w:p>
        </w:tc>
        <w:tc>
          <w:tcPr>
            <w:tcW w:w="1106" w:type="dxa"/>
            <w:tcBorders>
              <w:top w:val="nil"/>
              <w:left w:val="nil"/>
              <w:bottom w:val="single" w:color="auto" w:sz="4" w:space="0"/>
              <w:right w:val="single" w:color="auto" w:sz="4" w:space="0"/>
            </w:tcBorders>
            <w:shd w:val="clear" w:color="auto" w:fill="auto"/>
            <w:vAlign w:val="center"/>
          </w:tcPr>
          <w:p>
            <w:pPr>
              <w:widowControl/>
              <w:spacing w:line="360" w:lineRule="auto"/>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实用新型</w:t>
            </w:r>
          </w:p>
        </w:tc>
        <w:tc>
          <w:tcPr>
            <w:tcW w:w="1635" w:type="dxa"/>
            <w:tcBorders>
              <w:top w:val="nil"/>
              <w:left w:val="nil"/>
              <w:bottom w:val="single" w:color="auto" w:sz="4" w:space="0"/>
              <w:right w:val="single" w:color="auto" w:sz="4" w:space="0"/>
            </w:tcBorders>
            <w:shd w:val="clear" w:color="auto" w:fill="auto"/>
            <w:vAlign w:val="center"/>
          </w:tcPr>
          <w:p>
            <w:pPr>
              <w:widowControl/>
              <w:spacing w:line="360" w:lineRule="auto"/>
              <w:jc w:val="center"/>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202021299161.2</w:t>
            </w:r>
          </w:p>
        </w:tc>
        <w:tc>
          <w:tcPr>
            <w:tcW w:w="1196" w:type="dxa"/>
            <w:tcBorders>
              <w:top w:val="nil"/>
              <w:left w:val="nil"/>
              <w:bottom w:val="single" w:color="auto" w:sz="4" w:space="0"/>
              <w:right w:val="single" w:color="auto" w:sz="4" w:space="0"/>
            </w:tcBorders>
            <w:shd w:val="clear" w:color="auto" w:fill="auto"/>
            <w:vAlign w:val="center"/>
          </w:tcPr>
          <w:p>
            <w:pPr>
              <w:widowControl/>
              <w:spacing w:line="360" w:lineRule="auto"/>
              <w:jc w:val="center"/>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2020-07-06</w:t>
            </w:r>
          </w:p>
        </w:tc>
      </w:tr>
      <w:tr>
        <w:tblPrEx>
          <w:tblLayout w:type="fixed"/>
          <w:tblCellMar>
            <w:top w:w="0" w:type="dxa"/>
            <w:left w:w="108" w:type="dxa"/>
            <w:bottom w:w="0" w:type="dxa"/>
            <w:right w:w="108" w:type="dxa"/>
          </w:tblCellMar>
        </w:tblPrEx>
        <w:trPr>
          <w:trHeight w:val="540" w:hRule="atLeast"/>
          <w:jc w:val="center"/>
        </w:trPr>
        <w:tc>
          <w:tcPr>
            <w:tcW w:w="679" w:type="dxa"/>
            <w:tcBorders>
              <w:top w:val="nil"/>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hint="default" w:ascii="Times New Roman" w:hAnsi="Times New Roman" w:eastAsia="宋体" w:cs="Times New Roman"/>
                <w:color w:val="auto"/>
                <w:kern w:val="0"/>
                <w:szCs w:val="21"/>
                <w:highlight w:val="none"/>
                <w:lang w:eastAsia="zh-CN"/>
              </w:rPr>
            </w:pPr>
            <w:r>
              <w:rPr>
                <w:rFonts w:hint="default" w:ascii="Times New Roman" w:hAnsi="Times New Roman" w:eastAsia="宋体" w:cs="Times New Roman"/>
                <w:color w:val="auto"/>
                <w:kern w:val="0"/>
                <w:szCs w:val="21"/>
                <w:highlight w:val="none"/>
                <w:lang w:val="en-US" w:eastAsia="zh-CN"/>
              </w:rPr>
              <w:t>6</w:t>
            </w:r>
          </w:p>
        </w:tc>
        <w:tc>
          <w:tcPr>
            <w:tcW w:w="3903" w:type="dxa"/>
            <w:tcBorders>
              <w:top w:val="nil"/>
              <w:left w:val="nil"/>
              <w:bottom w:val="single" w:color="auto" w:sz="4" w:space="0"/>
              <w:right w:val="single" w:color="auto" w:sz="4" w:space="0"/>
            </w:tcBorders>
            <w:shd w:val="clear" w:color="auto" w:fill="auto"/>
            <w:vAlign w:val="center"/>
          </w:tcPr>
          <w:p>
            <w:pPr>
              <w:widowControl/>
              <w:spacing w:line="360" w:lineRule="auto"/>
              <w:jc w:val="left"/>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一种桥梁隔板加劲圈弯曲机</w:t>
            </w:r>
          </w:p>
        </w:tc>
        <w:tc>
          <w:tcPr>
            <w:tcW w:w="1106" w:type="dxa"/>
            <w:tcBorders>
              <w:top w:val="nil"/>
              <w:left w:val="nil"/>
              <w:bottom w:val="single" w:color="auto" w:sz="4" w:space="0"/>
              <w:right w:val="single" w:color="auto" w:sz="4" w:space="0"/>
            </w:tcBorders>
            <w:shd w:val="clear" w:color="auto" w:fill="auto"/>
            <w:vAlign w:val="center"/>
          </w:tcPr>
          <w:p>
            <w:pPr>
              <w:widowControl/>
              <w:spacing w:line="360" w:lineRule="auto"/>
              <w:jc w:val="center"/>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发明专利</w:t>
            </w:r>
          </w:p>
        </w:tc>
        <w:tc>
          <w:tcPr>
            <w:tcW w:w="1635" w:type="dxa"/>
            <w:tcBorders>
              <w:top w:val="nil"/>
              <w:left w:val="nil"/>
              <w:bottom w:val="single" w:color="auto" w:sz="4" w:space="0"/>
              <w:right w:val="single" w:color="auto" w:sz="4" w:space="0"/>
            </w:tcBorders>
            <w:shd w:val="clear" w:color="auto" w:fill="auto"/>
            <w:vAlign w:val="center"/>
          </w:tcPr>
          <w:p>
            <w:pPr>
              <w:widowControl/>
              <w:spacing w:line="360" w:lineRule="auto"/>
              <w:jc w:val="center"/>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202010640729.0</w:t>
            </w:r>
          </w:p>
        </w:tc>
        <w:tc>
          <w:tcPr>
            <w:tcW w:w="1196" w:type="dxa"/>
            <w:tcBorders>
              <w:top w:val="nil"/>
              <w:left w:val="nil"/>
              <w:bottom w:val="single" w:color="auto" w:sz="4" w:space="0"/>
              <w:right w:val="single" w:color="auto" w:sz="4" w:space="0"/>
            </w:tcBorders>
            <w:shd w:val="clear" w:color="auto" w:fill="auto"/>
            <w:vAlign w:val="center"/>
          </w:tcPr>
          <w:p>
            <w:pPr>
              <w:widowControl/>
              <w:spacing w:line="360" w:lineRule="auto"/>
              <w:jc w:val="center"/>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实质审查中</w:t>
            </w:r>
          </w:p>
        </w:tc>
      </w:tr>
      <w:tr>
        <w:tblPrEx>
          <w:tblLayout w:type="fixed"/>
          <w:tblCellMar>
            <w:top w:w="0" w:type="dxa"/>
            <w:left w:w="108" w:type="dxa"/>
            <w:bottom w:w="0" w:type="dxa"/>
            <w:right w:w="108" w:type="dxa"/>
          </w:tblCellMar>
        </w:tblPrEx>
        <w:trPr>
          <w:trHeight w:val="540" w:hRule="atLeast"/>
          <w:jc w:val="center"/>
        </w:trPr>
        <w:tc>
          <w:tcPr>
            <w:tcW w:w="679" w:type="dxa"/>
            <w:tcBorders>
              <w:top w:val="nil"/>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hint="default" w:ascii="Times New Roman" w:hAnsi="Times New Roman" w:eastAsia="宋体" w:cs="Times New Roman"/>
                <w:color w:val="auto"/>
                <w:kern w:val="0"/>
                <w:szCs w:val="21"/>
                <w:highlight w:val="none"/>
                <w:lang w:eastAsia="zh-CN"/>
              </w:rPr>
            </w:pPr>
            <w:r>
              <w:rPr>
                <w:rFonts w:hint="default" w:ascii="Times New Roman" w:hAnsi="Times New Roman" w:eastAsia="宋体" w:cs="Times New Roman"/>
                <w:color w:val="auto"/>
                <w:kern w:val="0"/>
                <w:szCs w:val="21"/>
                <w:highlight w:val="none"/>
                <w:lang w:val="en-US" w:eastAsia="zh-CN"/>
              </w:rPr>
              <w:t>7</w:t>
            </w:r>
          </w:p>
        </w:tc>
        <w:tc>
          <w:tcPr>
            <w:tcW w:w="3903" w:type="dxa"/>
            <w:tcBorders>
              <w:top w:val="nil"/>
              <w:left w:val="nil"/>
              <w:bottom w:val="single" w:color="auto" w:sz="4" w:space="0"/>
              <w:right w:val="single" w:color="auto" w:sz="4" w:space="0"/>
            </w:tcBorders>
            <w:shd w:val="clear" w:color="auto" w:fill="auto"/>
            <w:vAlign w:val="center"/>
          </w:tcPr>
          <w:p>
            <w:pPr>
              <w:widowControl/>
              <w:spacing w:line="360" w:lineRule="auto"/>
              <w:jc w:val="left"/>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钢结构构件焊缝外观质量检测方案及系统</w:t>
            </w:r>
          </w:p>
        </w:tc>
        <w:tc>
          <w:tcPr>
            <w:tcW w:w="1106" w:type="dxa"/>
            <w:tcBorders>
              <w:top w:val="nil"/>
              <w:left w:val="nil"/>
              <w:bottom w:val="single" w:color="auto" w:sz="4" w:space="0"/>
              <w:right w:val="single" w:color="auto" w:sz="4" w:space="0"/>
            </w:tcBorders>
            <w:shd w:val="clear" w:color="auto" w:fill="auto"/>
            <w:vAlign w:val="center"/>
          </w:tcPr>
          <w:p>
            <w:pPr>
              <w:widowControl/>
              <w:spacing w:line="360" w:lineRule="auto"/>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lang w:val="en-US" w:eastAsia="zh-CN"/>
              </w:rPr>
              <w:t>发明专利</w:t>
            </w:r>
          </w:p>
        </w:tc>
        <w:tc>
          <w:tcPr>
            <w:tcW w:w="1635" w:type="dxa"/>
            <w:tcBorders>
              <w:top w:val="nil"/>
              <w:left w:val="nil"/>
              <w:bottom w:val="single" w:color="auto" w:sz="4" w:space="0"/>
              <w:right w:val="single" w:color="auto" w:sz="4" w:space="0"/>
            </w:tcBorders>
            <w:shd w:val="clear" w:color="auto" w:fill="auto"/>
            <w:vAlign w:val="center"/>
          </w:tcPr>
          <w:p>
            <w:pPr>
              <w:widowControl/>
              <w:spacing w:line="360" w:lineRule="auto"/>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Cs w:val="21"/>
                <w:highlight w:val="none"/>
              </w:rPr>
              <w:t>202010976707.1</w:t>
            </w:r>
          </w:p>
        </w:tc>
        <w:tc>
          <w:tcPr>
            <w:tcW w:w="1196" w:type="dxa"/>
            <w:tcBorders>
              <w:top w:val="nil"/>
              <w:left w:val="nil"/>
              <w:bottom w:val="single" w:color="auto" w:sz="4" w:space="0"/>
              <w:right w:val="single" w:color="auto" w:sz="4" w:space="0"/>
            </w:tcBorders>
            <w:shd w:val="clear" w:color="auto" w:fill="auto"/>
            <w:vAlign w:val="center"/>
          </w:tcPr>
          <w:p>
            <w:pPr>
              <w:widowControl/>
              <w:spacing w:line="360" w:lineRule="auto"/>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lang w:val="en-US" w:eastAsia="zh-CN"/>
              </w:rPr>
              <w:t>实质审查中</w:t>
            </w:r>
          </w:p>
        </w:tc>
      </w:tr>
      <w:tr>
        <w:tblPrEx>
          <w:tblLayout w:type="fixed"/>
          <w:tblCellMar>
            <w:top w:w="0" w:type="dxa"/>
            <w:left w:w="108" w:type="dxa"/>
            <w:bottom w:w="0" w:type="dxa"/>
            <w:right w:w="108" w:type="dxa"/>
          </w:tblCellMar>
        </w:tblPrEx>
        <w:trPr>
          <w:trHeight w:val="540" w:hRule="atLeast"/>
          <w:jc w:val="center"/>
        </w:trPr>
        <w:tc>
          <w:tcPr>
            <w:tcW w:w="679" w:type="dxa"/>
            <w:tcBorders>
              <w:top w:val="nil"/>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hint="default" w:ascii="Times New Roman" w:hAnsi="Times New Roman" w:eastAsia="宋体" w:cs="Times New Roman"/>
                <w:color w:val="auto"/>
                <w:kern w:val="0"/>
                <w:szCs w:val="21"/>
                <w:highlight w:val="none"/>
                <w:lang w:eastAsia="zh-CN"/>
              </w:rPr>
            </w:pPr>
            <w:r>
              <w:rPr>
                <w:rFonts w:hint="default" w:ascii="Times New Roman" w:hAnsi="Times New Roman" w:eastAsia="宋体" w:cs="Times New Roman"/>
                <w:color w:val="auto"/>
                <w:kern w:val="0"/>
                <w:szCs w:val="21"/>
                <w:highlight w:val="none"/>
                <w:lang w:val="en-US" w:eastAsia="zh-CN"/>
              </w:rPr>
              <w:t>8</w:t>
            </w:r>
          </w:p>
        </w:tc>
        <w:tc>
          <w:tcPr>
            <w:tcW w:w="3903" w:type="dxa"/>
            <w:tcBorders>
              <w:top w:val="nil"/>
              <w:left w:val="nil"/>
              <w:bottom w:val="single" w:color="auto" w:sz="4" w:space="0"/>
              <w:right w:val="single" w:color="auto" w:sz="4" w:space="0"/>
            </w:tcBorders>
            <w:shd w:val="clear" w:color="auto" w:fill="auto"/>
            <w:vAlign w:val="center"/>
          </w:tcPr>
          <w:p>
            <w:pPr>
              <w:widowControl/>
              <w:spacing w:line="360" w:lineRule="auto"/>
              <w:jc w:val="left"/>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钢箱梁U肋焊缝超声相控阵自动检测系统</w:t>
            </w:r>
          </w:p>
        </w:tc>
        <w:tc>
          <w:tcPr>
            <w:tcW w:w="1106" w:type="dxa"/>
            <w:tcBorders>
              <w:top w:val="nil"/>
              <w:left w:val="nil"/>
              <w:bottom w:val="single" w:color="auto" w:sz="4" w:space="0"/>
              <w:right w:val="single" w:color="auto" w:sz="4" w:space="0"/>
            </w:tcBorders>
            <w:shd w:val="clear" w:color="auto" w:fill="auto"/>
            <w:vAlign w:val="center"/>
          </w:tcPr>
          <w:p>
            <w:pPr>
              <w:widowControl/>
              <w:spacing w:line="360" w:lineRule="auto"/>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lang w:val="en-US" w:eastAsia="zh-CN"/>
              </w:rPr>
              <w:t>发明专利</w:t>
            </w:r>
          </w:p>
        </w:tc>
        <w:tc>
          <w:tcPr>
            <w:tcW w:w="1635" w:type="dxa"/>
            <w:tcBorders>
              <w:top w:val="nil"/>
              <w:left w:val="nil"/>
              <w:bottom w:val="single" w:color="auto" w:sz="4" w:space="0"/>
              <w:right w:val="single" w:color="auto" w:sz="4" w:space="0"/>
            </w:tcBorders>
            <w:shd w:val="clear" w:color="auto" w:fill="auto"/>
            <w:vAlign w:val="center"/>
          </w:tcPr>
          <w:p>
            <w:pPr>
              <w:widowControl/>
              <w:spacing w:line="360" w:lineRule="auto"/>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201811561125.6</w:t>
            </w:r>
          </w:p>
        </w:tc>
        <w:tc>
          <w:tcPr>
            <w:tcW w:w="1196" w:type="dxa"/>
            <w:tcBorders>
              <w:top w:val="nil"/>
              <w:left w:val="nil"/>
              <w:bottom w:val="single" w:color="auto" w:sz="4" w:space="0"/>
              <w:right w:val="single" w:color="auto" w:sz="4" w:space="0"/>
            </w:tcBorders>
            <w:shd w:val="clear" w:color="auto" w:fill="auto"/>
            <w:vAlign w:val="center"/>
          </w:tcPr>
          <w:p>
            <w:pPr>
              <w:widowControl/>
              <w:spacing w:line="360" w:lineRule="auto"/>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lang w:val="en-US" w:eastAsia="zh-CN"/>
              </w:rPr>
              <w:t>实质审查中</w:t>
            </w:r>
          </w:p>
        </w:tc>
      </w:tr>
    </w:tbl>
    <w:p>
      <w:pPr>
        <w:ind w:firstLine="560" w:firstLineChars="200"/>
        <w:rPr>
          <w:rFonts w:hint="default" w:ascii="Times New Roman" w:hAnsi="Times New Roman" w:eastAsia="宋体" w:cs="Times New Roman"/>
          <w:bCs/>
          <w:color w:val="auto"/>
          <w:sz w:val="28"/>
          <w:highlight w:val="none"/>
        </w:rPr>
      </w:pPr>
      <w:r>
        <w:rPr>
          <w:rFonts w:hint="default" w:ascii="Times New Roman" w:hAnsi="Times New Roman" w:eastAsia="宋体" w:cs="Times New Roman"/>
          <w:bCs/>
          <w:color w:val="auto"/>
          <w:sz w:val="28"/>
          <w:highlight w:val="none"/>
          <w:lang w:val="en-US" w:eastAsia="zh-CN"/>
        </w:rPr>
        <w:t>2、</w:t>
      </w:r>
      <w:r>
        <w:rPr>
          <w:rFonts w:hint="default" w:ascii="Times New Roman" w:hAnsi="Times New Roman" w:eastAsia="宋体" w:cs="Times New Roman"/>
          <w:bCs/>
          <w:color w:val="auto"/>
          <w:sz w:val="28"/>
          <w:highlight w:val="none"/>
        </w:rPr>
        <w:t>专著、论文</w:t>
      </w:r>
    </w:p>
    <w:p>
      <w:pPr>
        <w:ind w:firstLine="480"/>
        <w:rPr>
          <w:rFonts w:hint="default" w:ascii="Times New Roman" w:hAnsi="Times New Roman" w:eastAsia="宋体" w:cs="Times New Roman"/>
          <w:b w:val="0"/>
          <w:bCs/>
          <w:color w:val="auto"/>
          <w:sz w:val="28"/>
          <w:highlight w:val="none"/>
          <w:lang w:val="en-US" w:eastAsia="zh-CN"/>
        </w:rPr>
      </w:pPr>
      <w:r>
        <w:rPr>
          <w:rFonts w:hint="default" w:ascii="Times New Roman" w:hAnsi="Times New Roman" w:eastAsia="宋体" w:cs="Times New Roman"/>
          <w:b w:val="0"/>
          <w:bCs/>
          <w:color w:val="auto"/>
          <w:sz w:val="28"/>
          <w:highlight w:val="none"/>
          <w:lang w:val="en-US" w:eastAsia="zh-CN"/>
        </w:rPr>
        <w:t>[1]孙科,胡相伟,钱燕波,刘亚东,周成锁.焊缝金属拉伸小直径试样试验结果的探讨[J].焊接技术,2020,49(11):33-35.</w:t>
      </w:r>
    </w:p>
    <w:p>
      <w:pPr>
        <w:ind w:firstLine="480"/>
        <w:rPr>
          <w:rFonts w:hint="default" w:ascii="Times New Roman" w:hAnsi="Times New Roman" w:eastAsia="宋体" w:cs="Times New Roman"/>
          <w:b w:val="0"/>
          <w:bCs/>
          <w:color w:val="auto"/>
          <w:sz w:val="28"/>
          <w:highlight w:val="none"/>
          <w:lang w:val="en-US" w:eastAsia="zh-CN"/>
        </w:rPr>
      </w:pPr>
      <w:r>
        <w:rPr>
          <w:rFonts w:hint="default" w:ascii="Times New Roman" w:hAnsi="Times New Roman" w:eastAsia="宋体" w:cs="Times New Roman"/>
          <w:b w:val="0"/>
          <w:bCs/>
          <w:color w:val="auto"/>
          <w:sz w:val="28"/>
          <w:highlight w:val="none"/>
          <w:lang w:val="en-US" w:eastAsia="zh-CN"/>
        </w:rPr>
        <w:t>[2]孙科,胡相伟,刘亚东,陈锦帅,李亚,吴波.基于U肋内焊技术的全熔透焊接工艺研究[J].焊接技术,2020,49(09):49-53+168.</w:t>
      </w:r>
    </w:p>
    <w:p>
      <w:pPr>
        <w:ind w:firstLine="480"/>
        <w:rPr>
          <w:rFonts w:hint="default" w:ascii="Times New Roman" w:hAnsi="Times New Roman" w:eastAsia="宋体" w:cs="Times New Roman"/>
          <w:b w:val="0"/>
          <w:bCs/>
          <w:color w:val="auto"/>
          <w:sz w:val="28"/>
          <w:highlight w:val="none"/>
          <w:lang w:val="en-US" w:eastAsia="zh-CN"/>
        </w:rPr>
      </w:pPr>
      <w:r>
        <w:rPr>
          <w:rFonts w:hint="default" w:ascii="Times New Roman" w:hAnsi="Times New Roman" w:eastAsia="宋体" w:cs="Times New Roman"/>
          <w:b w:val="0"/>
          <w:bCs/>
          <w:color w:val="auto"/>
          <w:sz w:val="28"/>
          <w:highlight w:val="none"/>
          <w:lang w:val="en-US" w:eastAsia="zh-CN"/>
        </w:rPr>
        <w:t>[3]张迪,马德志,宋晓峰,段斌,朱爱希,郁银泉.建筑高性能结构钢Q460GJC机器人焊接用金属粉芯焊丝的研究[J].工业建筑,2020,50(08):38-42.</w:t>
      </w:r>
    </w:p>
    <w:p>
      <w:pPr>
        <w:ind w:firstLine="480"/>
        <w:rPr>
          <w:rFonts w:hint="default" w:ascii="Times New Roman" w:hAnsi="Times New Roman" w:eastAsia="宋体" w:cs="Times New Roman"/>
          <w:b w:val="0"/>
          <w:bCs/>
          <w:color w:val="auto"/>
          <w:sz w:val="28"/>
          <w:highlight w:val="none"/>
          <w:lang w:val="en-US" w:eastAsia="zh-CN"/>
        </w:rPr>
      </w:pPr>
      <w:r>
        <w:rPr>
          <w:rFonts w:hint="default" w:ascii="Times New Roman" w:hAnsi="Times New Roman" w:eastAsia="宋体" w:cs="Times New Roman"/>
          <w:b w:val="0"/>
          <w:bCs/>
          <w:color w:val="auto"/>
          <w:sz w:val="28"/>
          <w:highlight w:val="none"/>
          <w:lang w:val="en-US" w:eastAsia="zh-CN"/>
        </w:rPr>
        <w:t>[4]张迪,马德志,宋晓峰,段斌.机器人焊接技术在钢结构行业的应用[J].焊接,2019(07):15-20+65-66.</w:t>
      </w:r>
    </w:p>
    <w:p>
      <w:pPr>
        <w:ind w:firstLine="480"/>
        <w:rPr>
          <w:rFonts w:hint="default" w:ascii="Times New Roman" w:hAnsi="Times New Roman" w:eastAsia="宋体" w:cs="Times New Roman"/>
          <w:bCs/>
          <w:color w:val="auto"/>
          <w:sz w:val="28"/>
          <w:highlight w:val="none"/>
        </w:rPr>
      </w:pPr>
      <w:r>
        <w:rPr>
          <w:rFonts w:hint="default" w:ascii="Times New Roman" w:hAnsi="Times New Roman" w:eastAsia="宋体" w:cs="Times New Roman"/>
          <w:bCs/>
          <w:color w:val="auto"/>
          <w:sz w:val="28"/>
          <w:highlight w:val="none"/>
        </w:rPr>
        <w:t>[</w:t>
      </w:r>
      <w:r>
        <w:rPr>
          <w:rFonts w:hint="default" w:ascii="Times New Roman" w:hAnsi="Times New Roman" w:eastAsia="宋体" w:cs="Times New Roman"/>
          <w:bCs/>
          <w:color w:val="auto"/>
          <w:sz w:val="28"/>
          <w:highlight w:val="none"/>
          <w:lang w:val="en-US" w:eastAsia="zh-CN"/>
        </w:rPr>
        <w:t>5</w:t>
      </w:r>
      <w:r>
        <w:rPr>
          <w:rFonts w:hint="default" w:ascii="Times New Roman" w:hAnsi="Times New Roman" w:eastAsia="宋体" w:cs="Times New Roman"/>
          <w:bCs/>
          <w:color w:val="auto"/>
          <w:sz w:val="28"/>
          <w:highlight w:val="none"/>
        </w:rPr>
        <w:t>]</w:t>
      </w:r>
      <w:r>
        <w:rPr>
          <w:rFonts w:hint="default" w:ascii="Times New Roman" w:hAnsi="Times New Roman" w:eastAsia="宋体" w:cs="Times New Roman"/>
          <w:bCs/>
          <w:color w:val="auto"/>
          <w:sz w:val="28"/>
          <w:highlight w:val="none"/>
          <w:lang w:val="en-US" w:eastAsia="zh-CN"/>
        </w:rPr>
        <w:t>徐波</w:t>
      </w:r>
      <w:r>
        <w:rPr>
          <w:rFonts w:hint="default" w:ascii="Times New Roman" w:hAnsi="Times New Roman" w:eastAsia="宋体" w:cs="Times New Roman"/>
          <w:bCs/>
          <w:color w:val="auto"/>
          <w:sz w:val="28"/>
          <w:highlight w:val="none"/>
        </w:rPr>
        <w:t>,</w:t>
      </w:r>
      <w:r>
        <w:rPr>
          <w:rFonts w:hint="default" w:ascii="Times New Roman" w:hAnsi="Times New Roman" w:eastAsia="宋体" w:cs="Times New Roman"/>
          <w:bCs/>
          <w:color w:val="auto"/>
          <w:sz w:val="28"/>
          <w:highlight w:val="none"/>
          <w:lang w:val="en-US" w:eastAsia="zh-CN"/>
        </w:rPr>
        <w:t>顾忠文</w:t>
      </w:r>
      <w:r>
        <w:rPr>
          <w:rFonts w:hint="default" w:ascii="Times New Roman" w:hAnsi="Times New Roman" w:eastAsia="宋体" w:cs="Times New Roman"/>
          <w:bCs/>
          <w:color w:val="auto"/>
          <w:sz w:val="28"/>
          <w:highlight w:val="none"/>
        </w:rPr>
        <w:t>,</w:t>
      </w:r>
      <w:r>
        <w:rPr>
          <w:rFonts w:hint="default" w:ascii="Times New Roman" w:hAnsi="Times New Roman" w:eastAsia="宋体" w:cs="Times New Roman"/>
          <w:bCs/>
          <w:color w:val="auto"/>
          <w:sz w:val="28"/>
          <w:highlight w:val="none"/>
          <w:lang w:val="en-US" w:eastAsia="zh-CN"/>
        </w:rPr>
        <w:t>沐川</w:t>
      </w:r>
      <w:r>
        <w:rPr>
          <w:rFonts w:hint="default" w:ascii="Times New Roman" w:hAnsi="Times New Roman" w:eastAsia="宋体" w:cs="Times New Roman"/>
          <w:bCs/>
          <w:color w:val="auto"/>
          <w:sz w:val="28"/>
          <w:highlight w:val="none"/>
        </w:rPr>
        <w:t>,</w:t>
      </w:r>
      <w:r>
        <w:rPr>
          <w:rFonts w:hint="default" w:ascii="Times New Roman" w:hAnsi="Times New Roman" w:eastAsia="宋体" w:cs="Times New Roman"/>
          <w:bCs/>
          <w:color w:val="auto"/>
          <w:sz w:val="28"/>
          <w:highlight w:val="none"/>
          <w:lang w:val="en-US" w:eastAsia="zh-CN"/>
        </w:rPr>
        <w:t>邱华</w:t>
      </w:r>
      <w:r>
        <w:rPr>
          <w:rFonts w:hint="default" w:ascii="Times New Roman" w:hAnsi="Times New Roman" w:eastAsia="宋体" w:cs="Times New Roman"/>
          <w:bCs/>
          <w:color w:val="auto"/>
          <w:sz w:val="28"/>
          <w:highlight w:val="none"/>
        </w:rPr>
        <w:t>,</w:t>
      </w:r>
      <w:r>
        <w:rPr>
          <w:rFonts w:hint="default" w:ascii="Times New Roman" w:hAnsi="Times New Roman" w:eastAsia="宋体" w:cs="Times New Roman"/>
          <w:bCs/>
          <w:color w:val="auto"/>
          <w:sz w:val="28"/>
          <w:highlight w:val="none"/>
          <w:lang w:val="en-US" w:eastAsia="zh-CN"/>
        </w:rPr>
        <w:t>何红军</w:t>
      </w:r>
      <w:r>
        <w:rPr>
          <w:rFonts w:hint="default" w:ascii="Times New Roman" w:hAnsi="Times New Roman" w:eastAsia="宋体" w:cs="Times New Roman"/>
          <w:bCs/>
          <w:color w:val="auto"/>
          <w:sz w:val="28"/>
          <w:highlight w:val="none"/>
        </w:rPr>
        <w:t>.</w:t>
      </w:r>
      <w:r>
        <w:rPr>
          <w:rFonts w:hint="default" w:ascii="Times New Roman" w:hAnsi="Times New Roman" w:eastAsia="宋体" w:cs="Times New Roman"/>
          <w:bCs/>
          <w:color w:val="auto"/>
          <w:sz w:val="28"/>
          <w:highlight w:val="none"/>
          <w:lang w:val="en-US" w:eastAsia="zh-CN"/>
        </w:rPr>
        <w:t>参数化技术在钢结构桥梁中的深化运用</w:t>
      </w:r>
      <w:r>
        <w:rPr>
          <w:rFonts w:hint="default" w:ascii="Times New Roman" w:hAnsi="Times New Roman" w:eastAsia="宋体" w:cs="Times New Roman"/>
          <w:bCs/>
          <w:color w:val="auto"/>
          <w:sz w:val="28"/>
          <w:highlight w:val="none"/>
        </w:rPr>
        <w:t>[J].</w:t>
      </w:r>
      <w:r>
        <w:rPr>
          <w:rFonts w:hint="default" w:ascii="Times New Roman" w:hAnsi="Times New Roman" w:eastAsia="宋体" w:cs="Times New Roman"/>
          <w:bCs/>
          <w:color w:val="auto"/>
          <w:sz w:val="28"/>
          <w:highlight w:val="none"/>
          <w:lang w:val="en-US" w:eastAsia="zh-CN"/>
        </w:rPr>
        <w:t>工业建筑</w:t>
      </w:r>
      <w:r>
        <w:rPr>
          <w:rFonts w:hint="default" w:ascii="Times New Roman" w:hAnsi="Times New Roman" w:eastAsia="宋体" w:cs="Times New Roman"/>
          <w:bCs/>
          <w:color w:val="auto"/>
          <w:sz w:val="28"/>
          <w:highlight w:val="none"/>
        </w:rPr>
        <w:t>,</w:t>
      </w:r>
      <w:r>
        <w:rPr>
          <w:rFonts w:hint="default" w:ascii="Times New Roman" w:hAnsi="Times New Roman" w:eastAsia="宋体" w:cs="Times New Roman"/>
          <w:bCs/>
          <w:color w:val="auto"/>
          <w:sz w:val="28"/>
          <w:highlight w:val="none"/>
          <w:lang w:val="en-US" w:eastAsia="zh-CN"/>
        </w:rPr>
        <w:t>2020</w:t>
      </w:r>
      <w:r>
        <w:rPr>
          <w:rFonts w:hint="default" w:ascii="Times New Roman" w:hAnsi="Times New Roman" w:eastAsia="宋体" w:cs="Times New Roman"/>
          <w:bCs/>
          <w:color w:val="auto"/>
          <w:sz w:val="28"/>
          <w:highlight w:val="none"/>
        </w:rPr>
        <w:t>,</w:t>
      </w:r>
      <w:r>
        <w:rPr>
          <w:rFonts w:hint="default" w:ascii="Times New Roman" w:hAnsi="Times New Roman" w:eastAsia="宋体" w:cs="Times New Roman"/>
          <w:bCs/>
          <w:color w:val="auto"/>
          <w:sz w:val="28"/>
          <w:highlight w:val="none"/>
          <w:lang w:val="en-US" w:eastAsia="zh-CN"/>
        </w:rPr>
        <w:t>50</w:t>
      </w:r>
      <w:r>
        <w:rPr>
          <w:rFonts w:hint="default" w:ascii="Times New Roman" w:hAnsi="Times New Roman" w:eastAsia="宋体" w:cs="Times New Roman"/>
          <w:bCs/>
          <w:color w:val="auto"/>
          <w:sz w:val="28"/>
          <w:highlight w:val="none"/>
        </w:rPr>
        <w:t>(</w:t>
      </w:r>
      <w:r>
        <w:rPr>
          <w:rFonts w:hint="default" w:ascii="Times New Roman" w:hAnsi="Times New Roman" w:eastAsia="宋体" w:cs="Times New Roman"/>
          <w:bCs/>
          <w:color w:val="auto"/>
          <w:sz w:val="28"/>
          <w:highlight w:val="none"/>
          <w:lang w:val="en-US" w:eastAsia="zh-CN"/>
        </w:rPr>
        <w:t>50</w:t>
      </w:r>
      <w:r>
        <w:rPr>
          <w:rFonts w:hint="default" w:ascii="Times New Roman" w:hAnsi="Times New Roman" w:eastAsia="宋体" w:cs="Times New Roman"/>
          <w:bCs/>
          <w:color w:val="auto"/>
          <w:sz w:val="28"/>
          <w:highlight w:val="none"/>
        </w:rPr>
        <w:t>):1</w:t>
      </w:r>
      <w:r>
        <w:rPr>
          <w:rFonts w:hint="default" w:ascii="Times New Roman" w:hAnsi="Times New Roman" w:eastAsia="宋体" w:cs="Times New Roman"/>
          <w:bCs/>
          <w:color w:val="auto"/>
          <w:sz w:val="28"/>
          <w:highlight w:val="none"/>
          <w:lang w:val="en-US" w:eastAsia="zh-CN"/>
        </w:rPr>
        <w:t>75</w:t>
      </w:r>
      <w:r>
        <w:rPr>
          <w:rFonts w:hint="default" w:ascii="Times New Roman" w:hAnsi="Times New Roman" w:eastAsia="宋体" w:cs="Times New Roman"/>
          <w:bCs/>
          <w:color w:val="auto"/>
          <w:sz w:val="28"/>
          <w:highlight w:val="none"/>
        </w:rPr>
        <w:t>-1</w:t>
      </w:r>
      <w:r>
        <w:rPr>
          <w:rFonts w:hint="default" w:ascii="Times New Roman" w:hAnsi="Times New Roman" w:eastAsia="宋体" w:cs="Times New Roman"/>
          <w:bCs/>
          <w:color w:val="auto"/>
          <w:sz w:val="28"/>
          <w:highlight w:val="none"/>
          <w:lang w:val="en-US" w:eastAsia="zh-CN"/>
        </w:rPr>
        <w:t>77</w:t>
      </w:r>
      <w:r>
        <w:rPr>
          <w:rFonts w:hint="default" w:ascii="Times New Roman" w:hAnsi="Times New Roman" w:eastAsia="宋体" w:cs="Times New Roman"/>
          <w:bCs/>
          <w:color w:val="auto"/>
          <w:sz w:val="28"/>
          <w:highlight w:val="none"/>
        </w:rPr>
        <w:t>.</w:t>
      </w:r>
    </w:p>
    <w:p>
      <w:pPr>
        <w:ind w:firstLine="480"/>
        <w:rPr>
          <w:rFonts w:hint="default" w:ascii="Times New Roman" w:hAnsi="Times New Roman" w:eastAsia="宋体" w:cs="Times New Roman"/>
          <w:b/>
          <w:bCs/>
          <w:color w:val="auto"/>
          <w:sz w:val="28"/>
          <w:highlight w:val="none"/>
        </w:rPr>
      </w:pPr>
      <w:r>
        <w:rPr>
          <w:rFonts w:hint="default" w:ascii="Times New Roman" w:hAnsi="Times New Roman" w:eastAsia="宋体" w:cs="Times New Roman"/>
          <w:b/>
          <w:bCs/>
          <w:color w:val="auto"/>
          <w:sz w:val="28"/>
          <w:highlight w:val="none"/>
          <w:lang w:val="en-US" w:eastAsia="zh-CN"/>
        </w:rPr>
        <w:t>六</w:t>
      </w:r>
      <w:r>
        <w:rPr>
          <w:rFonts w:hint="default" w:ascii="Times New Roman" w:hAnsi="Times New Roman" w:eastAsia="宋体" w:cs="Times New Roman"/>
          <w:b/>
          <w:bCs/>
          <w:color w:val="auto"/>
          <w:sz w:val="28"/>
          <w:highlight w:val="none"/>
        </w:rPr>
        <w:t>、曾获奖情况</w:t>
      </w:r>
    </w:p>
    <w:p>
      <w:pPr>
        <w:ind w:firstLine="480"/>
        <w:rPr>
          <w:rFonts w:hint="default" w:ascii="Times New Roman" w:hAnsi="Times New Roman" w:eastAsia="宋体" w:cs="Times New Roman"/>
          <w:bCs/>
          <w:color w:val="auto"/>
          <w:sz w:val="28"/>
          <w:highlight w:val="none"/>
        </w:rPr>
      </w:pPr>
      <w:r>
        <w:rPr>
          <w:rFonts w:hint="default" w:ascii="Times New Roman" w:hAnsi="Times New Roman" w:eastAsia="宋体" w:cs="Times New Roman"/>
          <w:bCs/>
          <w:color w:val="auto"/>
          <w:sz w:val="28"/>
          <w:highlight w:val="none"/>
          <w:lang w:val="en-US" w:eastAsia="zh-CN"/>
        </w:rPr>
        <w:t>1、</w:t>
      </w:r>
      <w:r>
        <w:rPr>
          <w:rFonts w:hint="default" w:ascii="Times New Roman" w:hAnsi="Times New Roman" w:eastAsia="宋体" w:cs="Times New Roman"/>
          <w:bCs/>
          <w:color w:val="auto"/>
          <w:sz w:val="28"/>
          <w:highlight w:val="none"/>
        </w:rPr>
        <w:t>施工工法</w:t>
      </w:r>
    </w:p>
    <w:p>
      <w:pPr>
        <w:ind w:firstLine="480"/>
        <w:rPr>
          <w:rFonts w:hint="default" w:ascii="Times New Roman" w:hAnsi="Times New Roman" w:eastAsia="宋体" w:cs="Times New Roman"/>
          <w:bCs/>
          <w:color w:val="auto"/>
          <w:sz w:val="28"/>
          <w:highlight w:val="none"/>
        </w:rPr>
      </w:pPr>
      <w:r>
        <w:rPr>
          <w:rFonts w:hint="default" w:ascii="Times New Roman" w:hAnsi="Times New Roman" w:eastAsia="宋体" w:cs="Times New Roman"/>
          <w:bCs/>
          <w:color w:val="auto"/>
          <w:sz w:val="28"/>
          <w:highlight w:val="none"/>
          <w:lang w:eastAsia="zh-CN"/>
        </w:rPr>
        <w:t>（</w:t>
      </w:r>
      <w:r>
        <w:rPr>
          <w:rFonts w:hint="default" w:ascii="Times New Roman" w:hAnsi="Times New Roman" w:eastAsia="宋体" w:cs="Times New Roman"/>
          <w:bCs/>
          <w:color w:val="auto"/>
          <w:sz w:val="28"/>
          <w:highlight w:val="none"/>
          <w:lang w:val="en-US" w:eastAsia="zh-CN"/>
        </w:rPr>
        <w:t>1</w:t>
      </w:r>
      <w:r>
        <w:rPr>
          <w:rFonts w:hint="default" w:ascii="Times New Roman" w:hAnsi="Times New Roman" w:eastAsia="宋体" w:cs="Times New Roman"/>
          <w:bCs/>
          <w:color w:val="auto"/>
          <w:sz w:val="28"/>
          <w:highlight w:val="none"/>
          <w:lang w:eastAsia="zh-CN"/>
        </w:rPr>
        <w:t>）</w:t>
      </w:r>
      <w:r>
        <w:rPr>
          <w:rFonts w:hint="default" w:ascii="Times New Roman" w:hAnsi="Times New Roman" w:eastAsia="宋体" w:cs="Times New Roman"/>
          <w:bCs/>
          <w:color w:val="auto"/>
          <w:sz w:val="28"/>
          <w:highlight w:val="none"/>
          <w:lang w:val="en-US" w:eastAsia="zh-CN"/>
        </w:rPr>
        <w:t>部级工法</w:t>
      </w:r>
      <w:r>
        <w:rPr>
          <w:rFonts w:hint="default" w:ascii="Times New Roman" w:hAnsi="Times New Roman" w:eastAsia="宋体" w:cs="Times New Roman"/>
          <w:bCs/>
          <w:color w:val="auto"/>
          <w:sz w:val="28"/>
          <w:highlight w:val="none"/>
        </w:rPr>
        <w:t>，《</w:t>
      </w:r>
      <w:r>
        <w:rPr>
          <w:rFonts w:hint="default" w:ascii="Times New Roman" w:hAnsi="Times New Roman" w:eastAsia="宋体" w:cs="Times New Roman"/>
          <w:bCs/>
          <w:color w:val="auto"/>
          <w:sz w:val="28"/>
          <w:highlight w:val="none"/>
          <w:lang w:val="en-US" w:eastAsia="zh-CN"/>
        </w:rPr>
        <w:t>钢箱型桥梁标准化小单元制作工艺工法</w:t>
      </w:r>
      <w:r>
        <w:rPr>
          <w:rFonts w:hint="default" w:ascii="Times New Roman" w:hAnsi="Times New Roman" w:eastAsia="宋体" w:cs="Times New Roman"/>
          <w:bCs/>
          <w:color w:val="auto"/>
          <w:sz w:val="28"/>
          <w:highlight w:val="none"/>
        </w:rPr>
        <w:t>》，工法编号：</w:t>
      </w:r>
      <w:r>
        <w:rPr>
          <w:rFonts w:hint="default" w:ascii="Times New Roman" w:hAnsi="Times New Roman" w:eastAsia="宋体" w:cs="Times New Roman"/>
          <w:bCs/>
          <w:color w:val="auto"/>
          <w:sz w:val="28"/>
          <w:highlight w:val="none"/>
          <w:lang w:val="en-US" w:eastAsia="zh-CN"/>
        </w:rPr>
        <w:t>YSGF039-2018</w:t>
      </w:r>
      <w:r>
        <w:rPr>
          <w:rFonts w:hint="default" w:ascii="Times New Roman" w:hAnsi="Times New Roman" w:eastAsia="宋体" w:cs="Times New Roman"/>
          <w:bCs/>
          <w:color w:val="auto"/>
          <w:sz w:val="28"/>
          <w:highlight w:val="none"/>
        </w:rPr>
        <w:t>。</w:t>
      </w:r>
    </w:p>
    <w:p>
      <w:pPr>
        <w:jc w:val="center"/>
        <w:rPr>
          <w:rFonts w:hint="default" w:ascii="Times New Roman" w:hAnsi="Times New Roman" w:eastAsia="宋体" w:cs="Times New Roman"/>
          <w:b/>
          <w:color w:val="auto"/>
          <w:sz w:val="32"/>
          <w:highlight w:val="none"/>
        </w:rPr>
      </w:pPr>
    </w:p>
    <w:p>
      <w:pPr>
        <w:jc w:val="center"/>
        <w:rPr>
          <w:rFonts w:hint="default" w:ascii="Times New Roman" w:hAnsi="Times New Roman" w:eastAsia="宋体" w:cs="Times New Roman"/>
          <w:b/>
          <w:color w:val="auto"/>
          <w:sz w:val="32"/>
          <w:highlight w:val="none"/>
        </w:rPr>
      </w:pPr>
    </w:p>
    <w:p>
      <w:pPr>
        <w:jc w:val="center"/>
        <w:rPr>
          <w:rFonts w:hint="default" w:ascii="Times New Roman" w:hAnsi="Times New Roman" w:eastAsia="宋体" w:cs="Times New Roman"/>
          <w:b/>
          <w:color w:val="auto"/>
          <w:sz w:val="32"/>
          <w:highlight w:val="none"/>
        </w:rPr>
      </w:pPr>
    </w:p>
    <w:p>
      <w:pPr>
        <w:jc w:val="center"/>
        <w:rPr>
          <w:rFonts w:hint="default" w:ascii="Times New Roman" w:hAnsi="Times New Roman" w:eastAsia="宋体" w:cs="Times New Roman"/>
          <w:b/>
          <w:color w:val="auto"/>
          <w:sz w:val="32"/>
          <w:highlight w:val="none"/>
        </w:rPr>
      </w:pPr>
    </w:p>
    <w:p>
      <w:pPr>
        <w:jc w:val="center"/>
        <w:rPr>
          <w:rFonts w:hint="default" w:ascii="Times New Roman" w:hAnsi="Times New Roman" w:eastAsia="宋体" w:cs="Times New Roman"/>
          <w:b/>
          <w:color w:val="auto"/>
          <w:sz w:val="32"/>
          <w:highlight w:val="none"/>
        </w:rPr>
      </w:pPr>
    </w:p>
    <w:p>
      <w:pPr>
        <w:jc w:val="both"/>
        <w:rPr>
          <w:rFonts w:hint="default" w:ascii="Times New Roman" w:hAnsi="Times New Roman" w:eastAsia="宋体" w:cs="Times New Roman"/>
          <w:b/>
          <w:color w:val="auto"/>
          <w:sz w:val="32"/>
          <w:highlight w:val="none"/>
        </w:rPr>
      </w:pPr>
    </w:p>
    <w:p>
      <w:pPr>
        <w:jc w:val="both"/>
        <w:rPr>
          <w:rFonts w:hint="default" w:ascii="Times New Roman" w:hAnsi="Times New Roman" w:eastAsia="宋体" w:cs="Times New Roman"/>
          <w:b/>
          <w:color w:val="auto"/>
          <w:sz w:val="32"/>
          <w:highlight w:val="none"/>
        </w:rPr>
      </w:pPr>
    </w:p>
    <w:p>
      <w:pPr>
        <w:jc w:val="center"/>
        <w:rPr>
          <w:rFonts w:hint="default" w:ascii="Times New Roman" w:hAnsi="Times New Roman" w:eastAsia="宋体" w:cs="Times New Roman"/>
          <w:color w:val="auto"/>
          <w:sz w:val="28"/>
          <w:highlight w:val="none"/>
        </w:rPr>
      </w:pPr>
      <w:r>
        <w:rPr>
          <w:rFonts w:hint="default" w:ascii="Times New Roman" w:hAnsi="Times New Roman" w:eastAsia="宋体" w:cs="Times New Roman"/>
          <w:b/>
          <w:color w:val="auto"/>
          <w:sz w:val="32"/>
          <w:highlight w:val="none"/>
        </w:rPr>
        <w:t>700m级强震后崩塌高陡边坡施工安全评价及应急排险关键技术集成应用</w:t>
      </w:r>
    </w:p>
    <w:p>
      <w:pPr>
        <w:ind w:firstLine="482"/>
        <w:outlineLvl w:val="0"/>
        <w:rPr>
          <w:rFonts w:hint="default" w:ascii="Times New Roman" w:hAnsi="Times New Roman" w:eastAsia="宋体" w:cs="Times New Roman"/>
          <w:color w:val="auto"/>
          <w:kern w:val="0"/>
          <w:sz w:val="28"/>
          <w:highlight w:val="none"/>
        </w:rPr>
      </w:pPr>
      <w:r>
        <w:rPr>
          <w:rStyle w:val="10"/>
          <w:rFonts w:hint="default" w:ascii="Times New Roman" w:hAnsi="Times New Roman" w:eastAsia="宋体" w:cs="Times New Roman"/>
          <w:bCs w:val="0"/>
          <w:color w:val="auto"/>
          <w:kern w:val="0"/>
          <w:sz w:val="28"/>
          <w:highlight w:val="none"/>
        </w:rPr>
        <w:t>一、项目基本情况</w:t>
      </w:r>
    </w:p>
    <w:p>
      <w:pPr>
        <w:ind w:firstLine="480"/>
        <w:rPr>
          <w:rFonts w:hint="default" w:ascii="Times New Roman" w:hAnsi="Times New Roman" w:eastAsia="宋体" w:cs="Times New Roman"/>
          <w:color w:val="auto"/>
          <w:sz w:val="28"/>
          <w:highlight w:val="none"/>
        </w:rPr>
      </w:pPr>
      <w:r>
        <w:rPr>
          <w:rFonts w:hint="default" w:ascii="Times New Roman" w:hAnsi="Times New Roman" w:eastAsia="宋体" w:cs="Times New Roman"/>
          <w:color w:val="auto"/>
          <w:sz w:val="28"/>
          <w:highlight w:val="none"/>
        </w:rPr>
        <w:t>项目名称：700m级强震后崩塌高陡边坡施工安全评价及应急排险关键技术集成应用</w:t>
      </w:r>
    </w:p>
    <w:p>
      <w:pPr>
        <w:ind w:firstLine="480"/>
        <w:rPr>
          <w:rFonts w:hint="default" w:ascii="Times New Roman" w:hAnsi="Times New Roman" w:eastAsia="宋体" w:cs="Times New Roman"/>
          <w:b/>
          <w:bCs/>
          <w:color w:val="auto"/>
          <w:sz w:val="28"/>
          <w:highlight w:val="none"/>
          <w:lang w:val="en-US" w:eastAsia="zh-CN"/>
        </w:rPr>
      </w:pPr>
      <w:r>
        <w:rPr>
          <w:rFonts w:hint="default" w:ascii="Times New Roman" w:hAnsi="Times New Roman" w:eastAsia="宋体" w:cs="Times New Roman"/>
          <w:color w:val="auto"/>
          <w:kern w:val="0"/>
          <w:sz w:val="28"/>
          <w:highlight w:val="none"/>
        </w:rPr>
        <w:t>科技成果登记号：164202</w:t>
      </w:r>
      <w:r>
        <w:rPr>
          <w:rFonts w:hint="default" w:ascii="Times New Roman" w:hAnsi="Times New Roman" w:eastAsia="宋体" w:cs="Times New Roman"/>
          <w:color w:val="auto"/>
          <w:kern w:val="0"/>
          <w:sz w:val="28"/>
          <w:highlight w:val="none"/>
          <w:lang w:val="en-US" w:eastAsia="zh-CN"/>
        </w:rPr>
        <w:t>1</w:t>
      </w:r>
      <w:r>
        <w:rPr>
          <w:rFonts w:hint="default" w:ascii="Times New Roman" w:hAnsi="Times New Roman" w:eastAsia="宋体" w:cs="Times New Roman"/>
          <w:color w:val="auto"/>
          <w:kern w:val="0"/>
          <w:sz w:val="28"/>
          <w:highlight w:val="none"/>
        </w:rPr>
        <w:t>Y000</w:t>
      </w:r>
      <w:r>
        <w:rPr>
          <w:rFonts w:hint="default" w:ascii="Times New Roman" w:hAnsi="Times New Roman" w:eastAsia="宋体" w:cs="Times New Roman"/>
          <w:color w:val="auto"/>
          <w:kern w:val="0"/>
          <w:sz w:val="28"/>
          <w:highlight w:val="none"/>
          <w:lang w:val="en-US" w:eastAsia="zh-CN"/>
        </w:rPr>
        <w:t>2</w:t>
      </w:r>
    </w:p>
    <w:p>
      <w:pPr>
        <w:ind w:firstLine="480"/>
        <w:rPr>
          <w:rFonts w:hint="default" w:ascii="Times New Roman" w:hAnsi="Times New Roman" w:eastAsia="宋体" w:cs="Times New Roman"/>
          <w:color w:val="auto"/>
          <w:sz w:val="28"/>
          <w:highlight w:val="none"/>
        </w:rPr>
      </w:pPr>
      <w:r>
        <w:rPr>
          <w:rFonts w:hint="default" w:ascii="Times New Roman" w:hAnsi="Times New Roman" w:eastAsia="宋体" w:cs="Times New Roman"/>
          <w:color w:val="auto"/>
          <w:sz w:val="28"/>
          <w:highlight w:val="none"/>
        </w:rPr>
        <w:t>主要完成人：</w:t>
      </w:r>
      <w:r>
        <w:rPr>
          <w:rFonts w:hint="default" w:ascii="Times New Roman" w:hAnsi="Times New Roman" w:eastAsia="宋体" w:cs="Times New Roman"/>
          <w:color w:val="auto"/>
          <w:sz w:val="28"/>
          <w:highlight w:val="none"/>
          <w:lang w:val="en-US" w:eastAsia="zh-CN"/>
        </w:rPr>
        <w:t>赵麒</w:t>
      </w:r>
      <w:r>
        <w:rPr>
          <w:rFonts w:hint="default" w:ascii="Times New Roman" w:hAnsi="Times New Roman" w:eastAsia="宋体" w:cs="Times New Roman"/>
          <w:color w:val="auto"/>
          <w:sz w:val="28"/>
          <w:highlight w:val="none"/>
        </w:rPr>
        <w:t>、龚爱民、沈家文、徐兴倩、杨金鑫、王涛、雷春燕</w:t>
      </w:r>
    </w:p>
    <w:p>
      <w:pPr>
        <w:ind w:firstLine="480"/>
        <w:rPr>
          <w:rFonts w:hint="default" w:ascii="Times New Roman" w:hAnsi="Times New Roman" w:eastAsia="宋体" w:cs="Times New Roman"/>
          <w:color w:val="auto"/>
          <w:sz w:val="28"/>
          <w:highlight w:val="none"/>
        </w:rPr>
      </w:pPr>
      <w:r>
        <w:rPr>
          <w:rFonts w:hint="default" w:ascii="Times New Roman" w:hAnsi="Times New Roman" w:eastAsia="宋体" w:cs="Times New Roman"/>
          <w:color w:val="auto"/>
          <w:sz w:val="28"/>
          <w:highlight w:val="none"/>
        </w:rPr>
        <w:t>主要完成单位：</w:t>
      </w:r>
      <w:r>
        <w:rPr>
          <w:rFonts w:hint="default" w:ascii="Times New Roman" w:hAnsi="Times New Roman" w:eastAsia="宋体" w:cs="Times New Roman"/>
          <w:color w:val="auto"/>
          <w:sz w:val="28"/>
          <w:highlight w:val="none"/>
          <w:lang w:val="en-US" w:eastAsia="zh-CN"/>
        </w:rPr>
        <w:t>云南建投第一水利水电建设有限公司、云南农业大学、</w:t>
      </w:r>
      <w:r>
        <w:rPr>
          <w:rFonts w:hint="default" w:ascii="Times New Roman" w:hAnsi="Times New Roman" w:eastAsia="宋体" w:cs="Times New Roman"/>
          <w:color w:val="auto"/>
          <w:sz w:val="28"/>
          <w:highlight w:val="none"/>
        </w:rPr>
        <w:t>云南省建设投资控股集团有限公司</w:t>
      </w:r>
    </w:p>
    <w:p>
      <w:pPr>
        <w:ind w:firstLine="480"/>
        <w:rPr>
          <w:rFonts w:hint="default" w:ascii="Times New Roman" w:hAnsi="Times New Roman" w:eastAsia="宋体" w:cs="Times New Roman"/>
          <w:color w:val="auto"/>
          <w:sz w:val="28"/>
          <w:highlight w:val="none"/>
        </w:rPr>
      </w:pPr>
      <w:r>
        <w:rPr>
          <w:rFonts w:hint="default" w:ascii="Times New Roman" w:hAnsi="Times New Roman" w:eastAsia="宋体" w:cs="Times New Roman"/>
          <w:color w:val="auto"/>
          <w:sz w:val="28"/>
          <w:highlight w:val="none"/>
        </w:rPr>
        <w:t>提名等级：拟提名202</w:t>
      </w:r>
      <w:r>
        <w:rPr>
          <w:rFonts w:hint="default" w:ascii="Times New Roman" w:hAnsi="Times New Roman" w:eastAsia="宋体" w:cs="Times New Roman"/>
          <w:color w:val="auto"/>
          <w:sz w:val="28"/>
          <w:highlight w:val="none"/>
          <w:lang w:val="en-US" w:eastAsia="zh-CN"/>
        </w:rPr>
        <w:t>1</w:t>
      </w:r>
      <w:r>
        <w:rPr>
          <w:rFonts w:hint="default" w:ascii="Times New Roman" w:hAnsi="Times New Roman" w:eastAsia="宋体" w:cs="Times New Roman"/>
          <w:color w:val="auto"/>
          <w:sz w:val="28"/>
          <w:highlight w:val="none"/>
        </w:rPr>
        <w:t>年云南省科技进步奖</w:t>
      </w:r>
      <w:r>
        <w:rPr>
          <w:rFonts w:hint="default" w:ascii="Times New Roman" w:hAnsi="Times New Roman" w:eastAsia="宋体" w:cs="Times New Roman"/>
          <w:color w:val="auto"/>
          <w:sz w:val="28"/>
          <w:highlight w:val="none"/>
          <w:lang w:val="en-US" w:eastAsia="zh-CN"/>
        </w:rPr>
        <w:t>三</w:t>
      </w:r>
      <w:r>
        <w:rPr>
          <w:rFonts w:hint="default" w:ascii="Times New Roman" w:hAnsi="Times New Roman" w:eastAsia="宋体" w:cs="Times New Roman"/>
          <w:color w:val="auto"/>
          <w:sz w:val="28"/>
          <w:highlight w:val="none"/>
        </w:rPr>
        <w:t>等奖。</w:t>
      </w:r>
    </w:p>
    <w:p>
      <w:pPr>
        <w:ind w:firstLine="480"/>
        <w:rPr>
          <w:rFonts w:hint="default" w:ascii="Times New Roman" w:hAnsi="Times New Roman" w:eastAsia="宋体" w:cs="Times New Roman"/>
          <w:color w:val="auto"/>
          <w:sz w:val="28"/>
          <w:highlight w:val="none"/>
        </w:rPr>
      </w:pPr>
      <w:r>
        <w:rPr>
          <w:rFonts w:hint="default" w:ascii="Times New Roman" w:hAnsi="Times New Roman" w:eastAsia="宋体" w:cs="Times New Roman"/>
          <w:color w:val="auto"/>
          <w:sz w:val="28"/>
          <w:highlight w:val="none"/>
        </w:rPr>
        <w:t>提名单位：云南省建设投资控股集团有限公司</w:t>
      </w:r>
    </w:p>
    <w:p>
      <w:pPr>
        <w:ind w:firstLine="480"/>
        <w:rPr>
          <w:rFonts w:hint="default" w:ascii="Times New Roman" w:hAnsi="Times New Roman" w:eastAsia="宋体" w:cs="Times New Roman"/>
          <w:b/>
          <w:color w:val="auto"/>
          <w:sz w:val="28"/>
          <w:highlight w:val="none"/>
        </w:rPr>
      </w:pPr>
      <w:r>
        <w:rPr>
          <w:rFonts w:hint="default" w:ascii="Times New Roman" w:hAnsi="Times New Roman" w:eastAsia="宋体" w:cs="Times New Roman"/>
          <w:b/>
          <w:color w:val="auto"/>
          <w:sz w:val="28"/>
          <w:highlight w:val="none"/>
        </w:rPr>
        <w:t>二、项目简介</w:t>
      </w:r>
    </w:p>
    <w:p>
      <w:pPr>
        <w:ind w:firstLine="480"/>
        <w:rPr>
          <w:rFonts w:hint="default" w:ascii="Times New Roman" w:hAnsi="Times New Roman" w:eastAsia="宋体" w:cs="Times New Roman"/>
          <w:color w:val="auto"/>
          <w:sz w:val="28"/>
          <w:highlight w:val="none"/>
          <w:lang w:eastAsia="zh-CN"/>
        </w:rPr>
      </w:pPr>
      <w:r>
        <w:rPr>
          <w:rFonts w:hint="default" w:ascii="Times New Roman" w:hAnsi="Times New Roman" w:eastAsia="宋体" w:cs="Times New Roman"/>
          <w:color w:val="auto"/>
          <w:sz w:val="28"/>
          <w:highlight w:val="none"/>
          <w:lang w:val="en-US" w:eastAsia="zh-CN"/>
        </w:rPr>
        <w:t>本</w:t>
      </w:r>
      <w:r>
        <w:rPr>
          <w:rFonts w:hint="default" w:ascii="Times New Roman" w:hAnsi="Times New Roman" w:eastAsia="宋体" w:cs="Times New Roman"/>
          <w:color w:val="auto"/>
          <w:sz w:val="28"/>
          <w:highlight w:val="none"/>
        </w:rPr>
        <w:t>项目依托</w:t>
      </w:r>
      <w:r>
        <w:rPr>
          <w:rFonts w:hint="default" w:ascii="Times New Roman" w:hAnsi="Times New Roman" w:eastAsia="宋体" w:cs="Times New Roman"/>
          <w:color w:val="auto"/>
          <w:sz w:val="28"/>
          <w:highlight w:val="none"/>
          <w:lang w:eastAsia="zh-CN"/>
        </w:rPr>
        <w:t>“</w:t>
      </w:r>
      <w:r>
        <w:rPr>
          <w:rFonts w:hint="default" w:ascii="Times New Roman" w:hAnsi="Times New Roman" w:eastAsia="宋体" w:cs="Times New Roman"/>
          <w:color w:val="auto"/>
          <w:sz w:val="28"/>
          <w:highlight w:val="none"/>
        </w:rPr>
        <w:t>牛栏江红石岩堰塞湖边坡治理工程</w:t>
      </w:r>
      <w:r>
        <w:rPr>
          <w:rFonts w:hint="default" w:ascii="Times New Roman" w:hAnsi="Times New Roman" w:eastAsia="宋体" w:cs="Times New Roman"/>
          <w:color w:val="auto"/>
          <w:sz w:val="28"/>
          <w:highlight w:val="none"/>
          <w:lang w:eastAsia="zh-CN"/>
        </w:rPr>
        <w:t>”</w:t>
      </w:r>
      <w:r>
        <w:rPr>
          <w:rFonts w:hint="default" w:ascii="Times New Roman" w:hAnsi="Times New Roman" w:eastAsia="宋体" w:cs="Times New Roman"/>
          <w:color w:val="auto"/>
          <w:sz w:val="28"/>
          <w:highlight w:val="none"/>
        </w:rPr>
        <w:t>，针对强震后高陡危岩体边坡施工安全评价及应急排险技术难题，开展了高陡边坡施工安全综合评价、风险等级划分、高空危岩除险、高空施工安全防护、高空施工材料运输及加固治理等技术研究。综合采用无人机技术、地球物理技术、应力位移及表面3D扫描监测技术、二次预裂及弱抛掷爆破技术、缆机栈道溜槽搭设技术、防护沟及被动防护网技术、蜘蛛人及机械自动化喷锚和预应力锚索技术，提出了一套完整的强震后高陡边坡施工安全评价及应急排险治理技术集成体系，并应用于工程实践。该边坡治理过程中未发生安全事故，经过3年的运行验证，整体稳定可靠，效果良好，取得了显著的经济及社会效益。研究成果可为强震后高陡边坡及时有效治理提供技术支持，为我国高陡边坡防灾减灾工作提供一种新方法，对类似工程应急抢险工作具有重要借鉴意义。</w:t>
      </w:r>
      <w:r>
        <w:rPr>
          <w:rFonts w:hint="default" w:ascii="Times New Roman" w:hAnsi="Times New Roman" w:eastAsia="宋体" w:cs="Times New Roman"/>
          <w:color w:val="auto"/>
          <w:sz w:val="28"/>
          <w:highlight w:val="none"/>
          <w:lang w:val="en-US" w:eastAsia="zh-CN"/>
        </w:rPr>
        <w:t>本</w:t>
      </w:r>
      <w:r>
        <w:rPr>
          <w:rFonts w:hint="default" w:ascii="Times New Roman" w:hAnsi="Times New Roman" w:eastAsia="宋体" w:cs="Times New Roman"/>
          <w:color w:val="auto"/>
          <w:sz w:val="28"/>
          <w:highlight w:val="none"/>
        </w:rPr>
        <w:t>项目主要创新点</w:t>
      </w:r>
      <w:r>
        <w:rPr>
          <w:rFonts w:hint="default" w:ascii="Times New Roman" w:hAnsi="Times New Roman" w:eastAsia="宋体" w:cs="Times New Roman"/>
          <w:color w:val="auto"/>
          <w:sz w:val="28"/>
          <w:highlight w:val="none"/>
          <w:lang w:eastAsia="zh-CN"/>
        </w:rPr>
        <w:t>：</w:t>
      </w:r>
    </w:p>
    <w:p>
      <w:pPr>
        <w:ind w:firstLine="480"/>
        <w:rPr>
          <w:rFonts w:hint="default" w:ascii="Times New Roman" w:hAnsi="Times New Roman" w:eastAsia="宋体" w:cs="Times New Roman"/>
          <w:color w:val="auto"/>
          <w:sz w:val="28"/>
          <w:highlight w:val="none"/>
        </w:rPr>
      </w:pPr>
      <w:r>
        <w:rPr>
          <w:rFonts w:hint="default" w:ascii="Times New Roman" w:hAnsi="Times New Roman" w:eastAsia="宋体" w:cs="Times New Roman"/>
          <w:color w:val="auto"/>
          <w:sz w:val="28"/>
          <w:highlight w:val="none"/>
        </w:rPr>
        <w:t>1、针对强震后高陡危岩体边坡，综合采用无人机扫描技术、地球物理探测技术、应力位移及表面3D扫描监测技术，建立边坡施工安全综合评价方法，确定施工风险等级，提出强震后高陡边坡应急排险施工措施。</w:t>
      </w:r>
    </w:p>
    <w:p>
      <w:pPr>
        <w:ind w:firstLine="480"/>
        <w:rPr>
          <w:rFonts w:hint="default" w:ascii="Times New Roman" w:hAnsi="Times New Roman" w:eastAsia="宋体" w:cs="Times New Roman"/>
          <w:color w:val="auto"/>
          <w:sz w:val="28"/>
          <w:highlight w:val="none"/>
        </w:rPr>
      </w:pPr>
      <w:r>
        <w:rPr>
          <w:rFonts w:hint="default" w:ascii="Times New Roman" w:hAnsi="Times New Roman" w:eastAsia="宋体" w:cs="Times New Roman"/>
          <w:color w:val="auto"/>
          <w:sz w:val="28"/>
          <w:highlight w:val="none"/>
        </w:rPr>
        <w:t>2、采用缆机栈道溜槽搭设、二次预裂、弱抛掷爆破、被动防护网、蜘蛛人、机械自动化喷锚及高空材料运输等技术的集成应用，解决了强震后高陡危岩体边坡应急排险施工难题。</w:t>
      </w:r>
    </w:p>
    <w:p>
      <w:pPr>
        <w:ind w:firstLine="480"/>
        <w:rPr>
          <w:rFonts w:hint="default" w:ascii="Times New Roman" w:hAnsi="Times New Roman" w:eastAsia="宋体" w:cs="Times New Roman"/>
          <w:b/>
          <w:color w:val="auto"/>
          <w:sz w:val="28"/>
          <w:highlight w:val="none"/>
        </w:rPr>
      </w:pPr>
      <w:r>
        <w:rPr>
          <w:rFonts w:hint="default" w:ascii="Times New Roman" w:hAnsi="Times New Roman" w:eastAsia="宋体" w:cs="Times New Roman"/>
          <w:b/>
          <w:color w:val="auto"/>
          <w:sz w:val="28"/>
          <w:highlight w:val="none"/>
        </w:rPr>
        <w:t>三、</w:t>
      </w:r>
      <w:r>
        <w:rPr>
          <w:rFonts w:hint="default" w:ascii="Times New Roman" w:hAnsi="Times New Roman" w:eastAsia="宋体" w:cs="Times New Roman"/>
          <w:b/>
          <w:color w:val="auto"/>
          <w:sz w:val="28"/>
          <w:highlight w:val="none"/>
          <w:lang w:eastAsia="zh-CN"/>
        </w:rPr>
        <w:t>完成人</w:t>
      </w:r>
      <w:r>
        <w:rPr>
          <w:rFonts w:hint="default" w:ascii="Times New Roman" w:hAnsi="Times New Roman" w:eastAsia="宋体" w:cs="Times New Roman"/>
          <w:b/>
          <w:color w:val="auto"/>
          <w:sz w:val="28"/>
          <w:highlight w:val="none"/>
        </w:rPr>
        <w:t>对项目的贡献情况</w:t>
      </w:r>
    </w:p>
    <w:p>
      <w:pPr>
        <w:ind w:firstLine="480"/>
        <w:rPr>
          <w:rFonts w:hint="default" w:ascii="Times New Roman" w:hAnsi="Times New Roman" w:eastAsia="宋体" w:cs="Times New Roman"/>
          <w:color w:val="auto"/>
          <w:sz w:val="28"/>
          <w:highlight w:val="none"/>
        </w:rPr>
      </w:pPr>
      <w:r>
        <w:rPr>
          <w:rFonts w:hint="default" w:ascii="Times New Roman" w:hAnsi="Times New Roman" w:eastAsia="宋体" w:cs="Times New Roman"/>
          <w:color w:val="auto"/>
          <w:sz w:val="28"/>
          <w:highlight w:val="none"/>
        </w:rPr>
        <w:t>第一</w:t>
      </w:r>
      <w:r>
        <w:rPr>
          <w:rFonts w:hint="default" w:ascii="Times New Roman" w:hAnsi="Times New Roman" w:eastAsia="宋体" w:cs="Times New Roman"/>
          <w:color w:val="auto"/>
          <w:sz w:val="28"/>
          <w:highlight w:val="none"/>
          <w:lang w:eastAsia="zh-CN"/>
        </w:rPr>
        <w:t>完成人</w:t>
      </w:r>
      <w:r>
        <w:rPr>
          <w:rFonts w:hint="default" w:ascii="Times New Roman" w:hAnsi="Times New Roman" w:eastAsia="宋体" w:cs="Times New Roman"/>
          <w:color w:val="auto"/>
          <w:sz w:val="28"/>
          <w:highlight w:val="none"/>
          <w:lang w:val="en-US" w:eastAsia="zh-CN"/>
        </w:rPr>
        <w:t>赵麒</w:t>
      </w:r>
      <w:r>
        <w:rPr>
          <w:rFonts w:hint="default" w:ascii="Times New Roman" w:hAnsi="Times New Roman" w:eastAsia="宋体" w:cs="Times New Roman"/>
          <w:color w:val="auto"/>
          <w:sz w:val="28"/>
          <w:highlight w:val="none"/>
        </w:rPr>
        <w:t>：项目负责人，对项目的</w:t>
      </w:r>
      <w:r>
        <w:rPr>
          <w:rFonts w:hint="default" w:ascii="Times New Roman" w:hAnsi="Times New Roman" w:eastAsia="宋体" w:cs="Times New Roman"/>
          <w:color w:val="auto"/>
          <w:sz w:val="28"/>
          <w:highlight w:val="none"/>
          <w:lang w:val="en-US" w:eastAsia="zh-CN"/>
        </w:rPr>
        <w:t>2</w:t>
      </w:r>
      <w:r>
        <w:rPr>
          <w:rFonts w:hint="default" w:ascii="Times New Roman" w:hAnsi="Times New Roman" w:eastAsia="宋体" w:cs="Times New Roman"/>
          <w:color w:val="auto"/>
          <w:sz w:val="28"/>
          <w:highlight w:val="none"/>
        </w:rPr>
        <w:t>项创新点做出突出贡献，负责项目的总体协调工作，参与项目关键技术的研究，对项目中出现的技术难题的提出针对性的解决方法，并积极对该项目成果进行推广应用。是</w:t>
      </w:r>
      <w:r>
        <w:rPr>
          <w:rFonts w:hint="default" w:ascii="Times New Roman" w:hAnsi="Times New Roman" w:eastAsia="宋体" w:cs="Times New Roman"/>
          <w:color w:val="auto"/>
          <w:sz w:val="28"/>
          <w:highlight w:val="none"/>
          <w:lang w:eastAsia="zh-CN"/>
        </w:rPr>
        <w:t>“</w:t>
      </w:r>
      <w:r>
        <w:rPr>
          <w:rFonts w:hint="default" w:ascii="Times New Roman" w:hAnsi="Times New Roman" w:eastAsia="宋体" w:cs="Times New Roman"/>
          <w:color w:val="auto"/>
          <w:sz w:val="28"/>
          <w:highlight w:val="none"/>
        </w:rPr>
        <w:t>700m级强震后崩塌高陡边坡施工安全评价及应急排险关键技术集成应用</w:t>
      </w:r>
      <w:r>
        <w:rPr>
          <w:rFonts w:hint="default" w:ascii="Times New Roman" w:hAnsi="Times New Roman" w:eastAsia="宋体" w:cs="Times New Roman"/>
          <w:color w:val="auto"/>
          <w:sz w:val="28"/>
          <w:highlight w:val="none"/>
          <w:lang w:eastAsia="zh-CN"/>
        </w:rPr>
        <w:t>”</w:t>
      </w:r>
      <w:r>
        <w:rPr>
          <w:rFonts w:hint="default" w:ascii="Times New Roman" w:hAnsi="Times New Roman" w:eastAsia="宋体" w:cs="Times New Roman"/>
          <w:color w:val="auto"/>
          <w:sz w:val="28"/>
          <w:highlight w:val="none"/>
          <w:lang w:val="en-US" w:eastAsia="zh-CN"/>
        </w:rPr>
        <w:t>的</w:t>
      </w:r>
      <w:r>
        <w:rPr>
          <w:rFonts w:hint="default" w:ascii="Times New Roman" w:hAnsi="Times New Roman" w:eastAsia="宋体" w:cs="Times New Roman"/>
          <w:color w:val="auto"/>
          <w:sz w:val="28"/>
          <w:highlight w:val="none"/>
        </w:rPr>
        <w:t>主要研发人，</w:t>
      </w:r>
      <w:r>
        <w:rPr>
          <w:rFonts w:hint="default" w:ascii="Times New Roman" w:hAnsi="Times New Roman" w:eastAsia="宋体" w:cs="Times New Roman"/>
          <w:color w:val="auto"/>
          <w:sz w:val="28"/>
          <w:highlight w:val="none"/>
          <w:lang w:val="en-US" w:eastAsia="zh-CN"/>
        </w:rPr>
        <w:t>是</w:t>
      </w:r>
      <w:r>
        <w:rPr>
          <w:rFonts w:hint="default" w:ascii="Times New Roman" w:hAnsi="Times New Roman" w:eastAsia="宋体" w:cs="Times New Roman"/>
          <w:color w:val="auto"/>
          <w:sz w:val="28"/>
          <w:highlight w:val="none"/>
          <w:lang w:eastAsia="zh-CN"/>
        </w:rPr>
        <w:t>“</w:t>
      </w:r>
      <w:r>
        <w:rPr>
          <w:rFonts w:hint="default" w:ascii="Times New Roman" w:hAnsi="Times New Roman" w:eastAsia="宋体" w:cs="Times New Roman"/>
          <w:color w:val="auto"/>
          <w:sz w:val="28"/>
          <w:highlight w:val="none"/>
        </w:rPr>
        <w:t>一种边坡治理用安全绳清洗装置</w:t>
      </w:r>
      <w:r>
        <w:rPr>
          <w:rFonts w:hint="default" w:ascii="Times New Roman" w:hAnsi="Times New Roman" w:eastAsia="宋体" w:cs="Times New Roman"/>
          <w:color w:val="auto"/>
          <w:sz w:val="28"/>
          <w:highlight w:val="none"/>
          <w:lang w:eastAsia="zh-CN"/>
        </w:rPr>
        <w:t>”</w:t>
      </w:r>
      <w:r>
        <w:rPr>
          <w:rFonts w:hint="default" w:ascii="Times New Roman" w:hAnsi="Times New Roman" w:eastAsia="宋体" w:cs="Times New Roman"/>
          <w:color w:val="auto"/>
          <w:sz w:val="28"/>
          <w:highlight w:val="none"/>
        </w:rPr>
        <w:t>、</w:t>
      </w:r>
      <w:r>
        <w:rPr>
          <w:rFonts w:hint="default" w:ascii="Times New Roman" w:hAnsi="Times New Roman" w:eastAsia="宋体" w:cs="Times New Roman"/>
          <w:color w:val="auto"/>
          <w:sz w:val="28"/>
          <w:highlight w:val="none"/>
          <w:lang w:eastAsia="zh-CN"/>
        </w:rPr>
        <w:t>“</w:t>
      </w:r>
      <w:r>
        <w:rPr>
          <w:rFonts w:hint="default" w:ascii="Times New Roman" w:hAnsi="Times New Roman" w:eastAsia="宋体" w:cs="Times New Roman"/>
          <w:color w:val="auto"/>
          <w:sz w:val="28"/>
          <w:highlight w:val="none"/>
        </w:rPr>
        <w:t>一种高边坡治理用安全绳收卷装置</w:t>
      </w:r>
      <w:r>
        <w:rPr>
          <w:rFonts w:hint="default" w:ascii="Times New Roman" w:hAnsi="Times New Roman" w:eastAsia="宋体" w:cs="Times New Roman"/>
          <w:color w:val="auto"/>
          <w:sz w:val="28"/>
          <w:highlight w:val="none"/>
          <w:lang w:eastAsia="zh-CN"/>
        </w:rPr>
        <w:t>”、“一种边坡钻孔设备固定装置”、“一种高边坡排水装置”</w:t>
      </w:r>
      <w:r>
        <w:rPr>
          <w:rFonts w:hint="default" w:ascii="Times New Roman" w:hAnsi="Times New Roman" w:eastAsia="宋体" w:cs="Times New Roman"/>
          <w:color w:val="auto"/>
          <w:sz w:val="28"/>
          <w:highlight w:val="none"/>
          <w:lang w:val="en-US" w:eastAsia="zh-CN"/>
        </w:rPr>
        <w:t>等多项专利</w:t>
      </w:r>
      <w:r>
        <w:rPr>
          <w:rFonts w:hint="default" w:ascii="Times New Roman" w:hAnsi="Times New Roman" w:eastAsia="宋体" w:cs="Times New Roman"/>
          <w:color w:val="auto"/>
          <w:sz w:val="28"/>
          <w:highlight w:val="none"/>
        </w:rPr>
        <w:t>的主要完成人。在该项工作中投入的工作量占本人同期工作总量的90％。</w:t>
      </w:r>
    </w:p>
    <w:p>
      <w:pPr>
        <w:ind w:firstLine="480"/>
        <w:rPr>
          <w:rFonts w:hint="default" w:ascii="Times New Roman" w:hAnsi="Times New Roman" w:eastAsia="宋体" w:cs="Times New Roman"/>
          <w:bCs/>
          <w:color w:val="auto"/>
          <w:sz w:val="28"/>
          <w:highlight w:val="none"/>
        </w:rPr>
      </w:pPr>
      <w:r>
        <w:rPr>
          <w:rFonts w:hint="default" w:ascii="Times New Roman" w:hAnsi="Times New Roman" w:eastAsia="宋体" w:cs="Times New Roman"/>
          <w:bCs/>
          <w:color w:val="auto"/>
          <w:sz w:val="28"/>
          <w:highlight w:val="none"/>
        </w:rPr>
        <w:t>第二</w:t>
      </w:r>
      <w:r>
        <w:rPr>
          <w:rFonts w:hint="default" w:ascii="Times New Roman" w:hAnsi="Times New Roman" w:eastAsia="宋体" w:cs="Times New Roman"/>
          <w:bCs/>
          <w:color w:val="auto"/>
          <w:sz w:val="28"/>
          <w:highlight w:val="none"/>
          <w:lang w:eastAsia="zh-CN"/>
        </w:rPr>
        <w:t>完成人</w:t>
      </w:r>
      <w:r>
        <w:rPr>
          <w:rFonts w:hint="default" w:ascii="Times New Roman" w:hAnsi="Times New Roman" w:eastAsia="宋体" w:cs="Times New Roman"/>
          <w:bCs/>
          <w:color w:val="auto"/>
          <w:sz w:val="28"/>
          <w:highlight w:val="none"/>
        </w:rPr>
        <w:t>龚爱民：项目技术指导，对项目的</w:t>
      </w:r>
      <w:r>
        <w:rPr>
          <w:rFonts w:hint="default" w:ascii="Times New Roman" w:hAnsi="Times New Roman" w:eastAsia="宋体" w:cs="Times New Roman"/>
          <w:bCs/>
          <w:color w:val="auto"/>
          <w:sz w:val="28"/>
          <w:highlight w:val="none"/>
          <w:lang w:val="en-US" w:eastAsia="zh-CN"/>
        </w:rPr>
        <w:t>2</w:t>
      </w:r>
      <w:r>
        <w:rPr>
          <w:rFonts w:hint="default" w:ascii="Times New Roman" w:hAnsi="Times New Roman" w:eastAsia="宋体" w:cs="Times New Roman"/>
          <w:bCs/>
          <w:color w:val="auto"/>
          <w:sz w:val="28"/>
          <w:highlight w:val="none"/>
        </w:rPr>
        <w:t>项创新点做出突出贡献，参与项目关键技术的研究，并对项目中出现的技术难题的提出针对性的解决方法，总结技术成果，并积极对该项目成果进行推广应用。是</w:t>
      </w:r>
      <w:r>
        <w:rPr>
          <w:rFonts w:hint="default" w:ascii="Times New Roman" w:hAnsi="Times New Roman" w:eastAsia="宋体" w:cs="Times New Roman"/>
          <w:color w:val="auto"/>
          <w:sz w:val="28"/>
          <w:highlight w:val="none"/>
          <w:lang w:eastAsia="zh-CN"/>
        </w:rPr>
        <w:t>“</w:t>
      </w:r>
      <w:r>
        <w:rPr>
          <w:rFonts w:hint="default" w:ascii="Times New Roman" w:hAnsi="Times New Roman" w:eastAsia="宋体" w:cs="Times New Roman"/>
          <w:color w:val="auto"/>
          <w:sz w:val="28"/>
          <w:highlight w:val="none"/>
        </w:rPr>
        <w:t>700m级强震后崩塌高陡边坡施工安全评价及应急排险关键技术集成应用</w:t>
      </w:r>
      <w:r>
        <w:rPr>
          <w:rFonts w:hint="default" w:ascii="Times New Roman" w:hAnsi="Times New Roman" w:eastAsia="宋体" w:cs="Times New Roman"/>
          <w:color w:val="auto"/>
          <w:sz w:val="28"/>
          <w:highlight w:val="none"/>
          <w:lang w:eastAsia="zh-CN"/>
        </w:rPr>
        <w:t>”</w:t>
      </w:r>
      <w:r>
        <w:rPr>
          <w:rFonts w:hint="default" w:ascii="Times New Roman" w:hAnsi="Times New Roman" w:eastAsia="宋体" w:cs="Times New Roman"/>
          <w:bCs/>
          <w:color w:val="auto"/>
          <w:sz w:val="28"/>
          <w:highlight w:val="none"/>
        </w:rPr>
        <w:t>研发主要完成人</w:t>
      </w:r>
      <w:r>
        <w:rPr>
          <w:rFonts w:hint="default" w:ascii="Times New Roman" w:hAnsi="Times New Roman" w:eastAsia="宋体" w:cs="Times New Roman"/>
          <w:bCs/>
          <w:color w:val="auto"/>
          <w:sz w:val="28"/>
          <w:highlight w:val="none"/>
          <w:lang w:eastAsia="zh-CN"/>
        </w:rPr>
        <w:t>，</w:t>
      </w:r>
      <w:r>
        <w:rPr>
          <w:rFonts w:hint="default" w:ascii="Times New Roman" w:hAnsi="Times New Roman" w:eastAsia="宋体" w:cs="Times New Roman"/>
          <w:bCs/>
          <w:color w:val="auto"/>
          <w:sz w:val="28"/>
          <w:highlight w:val="none"/>
          <w:lang w:val="en-US" w:eastAsia="zh-CN"/>
        </w:rPr>
        <w:t>是《红石岩堰塞湖右岸高边坡整治技术研究》论文的主要撰写者</w:t>
      </w:r>
      <w:r>
        <w:rPr>
          <w:rFonts w:hint="default" w:ascii="Times New Roman" w:hAnsi="Times New Roman" w:eastAsia="宋体" w:cs="Times New Roman"/>
          <w:bCs/>
          <w:color w:val="auto"/>
          <w:sz w:val="28"/>
          <w:highlight w:val="none"/>
        </w:rPr>
        <w:t>。在该项工作中投入的工作量占本人同期工作总量的90％。</w:t>
      </w:r>
    </w:p>
    <w:p>
      <w:pPr>
        <w:ind w:firstLine="480"/>
        <w:rPr>
          <w:rFonts w:hint="default" w:ascii="Times New Roman" w:hAnsi="Times New Roman" w:eastAsia="宋体" w:cs="Times New Roman"/>
          <w:bCs/>
          <w:color w:val="auto"/>
          <w:sz w:val="28"/>
          <w:highlight w:val="none"/>
        </w:rPr>
      </w:pPr>
      <w:r>
        <w:rPr>
          <w:rFonts w:hint="default" w:ascii="Times New Roman" w:hAnsi="Times New Roman" w:eastAsia="宋体" w:cs="Times New Roman"/>
          <w:bCs/>
          <w:color w:val="auto"/>
          <w:sz w:val="28"/>
          <w:highlight w:val="none"/>
        </w:rPr>
        <w:t>第三</w:t>
      </w:r>
      <w:r>
        <w:rPr>
          <w:rFonts w:hint="default" w:ascii="Times New Roman" w:hAnsi="Times New Roman" w:eastAsia="宋体" w:cs="Times New Roman"/>
          <w:bCs/>
          <w:color w:val="auto"/>
          <w:sz w:val="28"/>
          <w:highlight w:val="none"/>
          <w:lang w:eastAsia="zh-CN"/>
        </w:rPr>
        <w:t>完成人</w:t>
      </w:r>
      <w:r>
        <w:rPr>
          <w:rFonts w:hint="default" w:ascii="Times New Roman" w:hAnsi="Times New Roman" w:eastAsia="宋体" w:cs="Times New Roman"/>
          <w:bCs/>
          <w:color w:val="auto"/>
          <w:sz w:val="28"/>
          <w:highlight w:val="none"/>
        </w:rPr>
        <w:t>沈家文：项目技术指导，参与了整个科研项目的研发与后期申报全过程，对项目的</w:t>
      </w:r>
      <w:r>
        <w:rPr>
          <w:rFonts w:hint="default" w:ascii="Times New Roman" w:hAnsi="Times New Roman" w:eastAsia="宋体" w:cs="Times New Roman"/>
          <w:bCs/>
          <w:color w:val="auto"/>
          <w:sz w:val="28"/>
          <w:highlight w:val="none"/>
          <w:lang w:val="en-US" w:eastAsia="zh-CN"/>
        </w:rPr>
        <w:t>2</w:t>
      </w:r>
      <w:r>
        <w:rPr>
          <w:rFonts w:hint="default" w:ascii="Times New Roman" w:hAnsi="Times New Roman" w:eastAsia="宋体" w:cs="Times New Roman"/>
          <w:bCs/>
          <w:color w:val="auto"/>
          <w:sz w:val="28"/>
          <w:highlight w:val="none"/>
        </w:rPr>
        <w:t>项创新点做出突出贡献，负责整体方案把控、技术决策工作，组织项目技术难题解决，总结技术，申报成果。是</w:t>
      </w:r>
      <w:r>
        <w:rPr>
          <w:rFonts w:hint="default" w:ascii="Times New Roman" w:hAnsi="Times New Roman" w:eastAsia="宋体" w:cs="Times New Roman"/>
          <w:bCs/>
          <w:color w:val="auto"/>
          <w:sz w:val="28"/>
          <w:highlight w:val="none"/>
          <w:lang w:eastAsia="zh-CN"/>
        </w:rPr>
        <w:t>“一种安全防护罩的制作方法”、“一种用于支护边坡的预制网格梁及其支护方法”</w:t>
      </w:r>
      <w:r>
        <w:rPr>
          <w:rFonts w:hint="default" w:ascii="Times New Roman" w:hAnsi="Times New Roman" w:eastAsia="宋体" w:cs="Times New Roman"/>
          <w:bCs/>
          <w:color w:val="auto"/>
          <w:sz w:val="28"/>
          <w:highlight w:val="none"/>
          <w:lang w:val="en-US" w:eastAsia="zh-CN"/>
        </w:rPr>
        <w:t>发明专利的主要完成人</w:t>
      </w:r>
      <w:r>
        <w:rPr>
          <w:rFonts w:hint="default" w:ascii="Times New Roman" w:hAnsi="Times New Roman" w:eastAsia="宋体" w:cs="Times New Roman"/>
          <w:bCs/>
          <w:color w:val="auto"/>
          <w:sz w:val="28"/>
          <w:highlight w:val="none"/>
        </w:rPr>
        <w:t>，在该项工作中投入的工作量占本人同期工作总量的80％。</w:t>
      </w:r>
    </w:p>
    <w:p>
      <w:pPr>
        <w:ind w:firstLine="480"/>
        <w:rPr>
          <w:rFonts w:hint="default" w:ascii="Times New Roman" w:hAnsi="Times New Roman" w:eastAsia="宋体" w:cs="Times New Roman"/>
          <w:bCs/>
          <w:color w:val="auto"/>
          <w:sz w:val="28"/>
          <w:highlight w:val="none"/>
        </w:rPr>
      </w:pPr>
      <w:r>
        <w:rPr>
          <w:rFonts w:hint="default" w:ascii="Times New Roman" w:hAnsi="Times New Roman" w:eastAsia="宋体" w:cs="Times New Roman"/>
          <w:bCs/>
          <w:color w:val="auto"/>
          <w:sz w:val="28"/>
          <w:highlight w:val="none"/>
        </w:rPr>
        <w:t>第四</w:t>
      </w:r>
      <w:r>
        <w:rPr>
          <w:rFonts w:hint="default" w:ascii="Times New Roman" w:hAnsi="Times New Roman" w:eastAsia="宋体" w:cs="Times New Roman"/>
          <w:bCs/>
          <w:color w:val="auto"/>
          <w:sz w:val="28"/>
          <w:highlight w:val="none"/>
          <w:lang w:eastAsia="zh-CN"/>
        </w:rPr>
        <w:t>完成人</w:t>
      </w:r>
      <w:r>
        <w:rPr>
          <w:rFonts w:hint="default" w:ascii="Times New Roman" w:hAnsi="Times New Roman" w:eastAsia="宋体" w:cs="Times New Roman"/>
          <w:bCs/>
          <w:color w:val="auto"/>
          <w:sz w:val="28"/>
          <w:highlight w:val="none"/>
        </w:rPr>
        <w:t>徐兴倩：项目技术指导，参与了整个科研项目的全过程，对项目的2项创新点做出突出贡献，负责项目的总体协调工作，参与项目关键技术的研究，并对项目中出现的技术难题的提出针对性的解决方法，并积极对该项目成果进行推广应用。是《The relationship between crust-lithosphere structures and seismicity on the southeastern edge of the Tibetan Plateau》、《 Analysis on shear wave velocity structure of a gravel landslide based on dual-source surface wave method》</w:t>
      </w:r>
      <w:r>
        <w:rPr>
          <w:rFonts w:hint="default" w:ascii="Times New Roman" w:hAnsi="Times New Roman" w:eastAsia="宋体" w:cs="Times New Roman"/>
          <w:bCs/>
          <w:color w:val="auto"/>
          <w:sz w:val="28"/>
          <w:highlight w:val="none"/>
          <w:lang w:eastAsia="zh-CN"/>
        </w:rPr>
        <w:t>、《</w:t>
      </w:r>
      <w:r>
        <w:rPr>
          <w:rFonts w:hint="default" w:ascii="Times New Roman" w:hAnsi="Times New Roman" w:eastAsia="宋体" w:cs="Times New Roman"/>
          <w:bCs/>
          <w:color w:val="auto"/>
          <w:sz w:val="28"/>
          <w:highlight w:val="none"/>
        </w:rPr>
        <w:t>The spatial distribution characteristics of shallow fissures of</w:t>
      </w:r>
      <w:r>
        <w:rPr>
          <w:rFonts w:hint="default" w:ascii="Times New Roman" w:hAnsi="Times New Roman" w:eastAsia="宋体" w:cs="Times New Roman"/>
          <w:bCs/>
          <w:color w:val="auto"/>
          <w:sz w:val="28"/>
          <w:highlight w:val="none"/>
          <w:lang w:val="en-US" w:eastAsia="zh-CN"/>
        </w:rPr>
        <w:t xml:space="preserve"> </w:t>
      </w:r>
      <w:r>
        <w:rPr>
          <w:rFonts w:hint="default" w:ascii="Times New Roman" w:hAnsi="Times New Roman" w:eastAsia="宋体" w:cs="Times New Roman"/>
          <w:bCs/>
          <w:color w:val="auto"/>
          <w:sz w:val="28"/>
          <w:highlight w:val="none"/>
        </w:rPr>
        <w:t>landslide in the Wenchuan earthquake area</w:t>
      </w:r>
      <w:r>
        <w:rPr>
          <w:rFonts w:hint="default" w:ascii="Times New Roman" w:hAnsi="Times New Roman" w:eastAsia="宋体" w:cs="Times New Roman"/>
          <w:bCs/>
          <w:color w:val="auto"/>
          <w:sz w:val="28"/>
          <w:highlight w:val="none"/>
          <w:lang w:eastAsia="zh-CN"/>
        </w:rPr>
        <w:t>》、《地球物理方法探测滑坡体结构特征研究现状综述》</w:t>
      </w:r>
      <w:r>
        <w:rPr>
          <w:rFonts w:hint="default" w:ascii="Times New Roman" w:hAnsi="Times New Roman" w:eastAsia="宋体" w:cs="Times New Roman"/>
          <w:bCs/>
          <w:color w:val="auto"/>
          <w:sz w:val="28"/>
          <w:highlight w:val="none"/>
        </w:rPr>
        <w:t>等</w:t>
      </w:r>
      <w:r>
        <w:rPr>
          <w:rFonts w:hint="default" w:ascii="Times New Roman" w:hAnsi="Times New Roman" w:eastAsia="宋体" w:cs="Times New Roman"/>
          <w:bCs/>
          <w:color w:val="auto"/>
          <w:sz w:val="28"/>
          <w:highlight w:val="none"/>
          <w:lang w:val="en-US" w:eastAsia="zh-CN"/>
        </w:rPr>
        <w:t>国内外</w:t>
      </w:r>
      <w:r>
        <w:rPr>
          <w:rFonts w:hint="default" w:ascii="Times New Roman" w:hAnsi="Times New Roman" w:eastAsia="宋体" w:cs="Times New Roman"/>
          <w:bCs/>
          <w:color w:val="auto"/>
          <w:sz w:val="28"/>
          <w:highlight w:val="none"/>
        </w:rPr>
        <w:t>专著论文的</w:t>
      </w:r>
      <w:r>
        <w:rPr>
          <w:rFonts w:hint="default" w:ascii="Times New Roman" w:hAnsi="Times New Roman" w:eastAsia="宋体" w:cs="Times New Roman"/>
          <w:bCs/>
          <w:color w:val="auto"/>
          <w:sz w:val="28"/>
          <w:highlight w:val="none"/>
          <w:lang w:val="en-US" w:eastAsia="zh-CN"/>
        </w:rPr>
        <w:t>主要</w:t>
      </w:r>
      <w:r>
        <w:rPr>
          <w:rFonts w:hint="default" w:ascii="Times New Roman" w:hAnsi="Times New Roman" w:eastAsia="宋体" w:cs="Times New Roman"/>
          <w:bCs/>
          <w:color w:val="auto"/>
          <w:sz w:val="28"/>
          <w:highlight w:val="none"/>
        </w:rPr>
        <w:t>撰写人。在该项工作中投入的工作量占本人同期工作总量的50％。</w:t>
      </w:r>
    </w:p>
    <w:p>
      <w:pPr>
        <w:ind w:firstLine="480"/>
        <w:rPr>
          <w:rFonts w:hint="default" w:ascii="Times New Roman" w:hAnsi="Times New Roman" w:eastAsia="宋体" w:cs="Times New Roman"/>
          <w:bCs/>
          <w:color w:val="auto"/>
          <w:sz w:val="28"/>
          <w:highlight w:val="none"/>
        </w:rPr>
      </w:pPr>
      <w:r>
        <w:rPr>
          <w:rFonts w:hint="default" w:ascii="Times New Roman" w:hAnsi="Times New Roman" w:eastAsia="宋体" w:cs="Times New Roman"/>
          <w:bCs/>
          <w:color w:val="auto"/>
          <w:sz w:val="28"/>
          <w:highlight w:val="none"/>
        </w:rPr>
        <w:t>第五</w:t>
      </w:r>
      <w:r>
        <w:rPr>
          <w:rFonts w:hint="default" w:ascii="Times New Roman" w:hAnsi="Times New Roman" w:eastAsia="宋体" w:cs="Times New Roman"/>
          <w:bCs/>
          <w:color w:val="auto"/>
          <w:sz w:val="28"/>
          <w:highlight w:val="none"/>
          <w:lang w:eastAsia="zh-CN"/>
        </w:rPr>
        <w:t>完成人</w:t>
      </w:r>
      <w:r>
        <w:rPr>
          <w:rFonts w:hint="default" w:ascii="Times New Roman" w:hAnsi="Times New Roman" w:eastAsia="宋体" w:cs="Times New Roman"/>
          <w:color w:val="auto"/>
          <w:sz w:val="28"/>
          <w:highlight w:val="none"/>
        </w:rPr>
        <w:t>杨金鑫</w:t>
      </w:r>
      <w:r>
        <w:rPr>
          <w:rFonts w:hint="default" w:ascii="Times New Roman" w:hAnsi="Times New Roman" w:eastAsia="宋体" w:cs="Times New Roman"/>
          <w:bCs/>
          <w:color w:val="auto"/>
          <w:sz w:val="28"/>
          <w:highlight w:val="none"/>
        </w:rPr>
        <w:t>：项目技术负责人，参与了整个科研项目的全过程，对项目的2项创新点做出突出贡献，负责项目施工技术、方案管理及现场技术工作，参与项目技术难题解决，总结技术，申报成果。是</w:t>
      </w:r>
      <w:r>
        <w:rPr>
          <w:rFonts w:hint="default" w:ascii="Times New Roman" w:hAnsi="Times New Roman" w:eastAsia="宋体" w:cs="Times New Roman"/>
          <w:color w:val="auto"/>
          <w:sz w:val="28"/>
          <w:highlight w:val="none"/>
          <w:lang w:eastAsia="zh-CN"/>
        </w:rPr>
        <w:t>“</w:t>
      </w:r>
      <w:r>
        <w:rPr>
          <w:rFonts w:hint="default" w:ascii="Times New Roman" w:hAnsi="Times New Roman" w:eastAsia="宋体" w:cs="Times New Roman"/>
          <w:color w:val="auto"/>
          <w:sz w:val="28"/>
          <w:highlight w:val="none"/>
        </w:rPr>
        <w:t>700m级强震后崩塌高陡边坡施工安全评价及应急排险关键技术集成应用</w:t>
      </w:r>
      <w:r>
        <w:rPr>
          <w:rFonts w:hint="default" w:ascii="Times New Roman" w:hAnsi="Times New Roman" w:eastAsia="宋体" w:cs="Times New Roman"/>
          <w:color w:val="auto"/>
          <w:sz w:val="28"/>
          <w:highlight w:val="none"/>
          <w:lang w:eastAsia="zh-CN"/>
        </w:rPr>
        <w:t>”</w:t>
      </w:r>
      <w:r>
        <w:rPr>
          <w:rFonts w:hint="default" w:ascii="Times New Roman" w:hAnsi="Times New Roman" w:eastAsia="宋体" w:cs="Times New Roman"/>
          <w:bCs/>
          <w:color w:val="auto"/>
          <w:sz w:val="28"/>
          <w:highlight w:val="none"/>
        </w:rPr>
        <w:t>主要</w:t>
      </w:r>
      <w:r>
        <w:rPr>
          <w:rFonts w:hint="default" w:ascii="Times New Roman" w:hAnsi="Times New Roman" w:eastAsia="宋体" w:cs="Times New Roman"/>
          <w:bCs/>
          <w:color w:val="auto"/>
          <w:sz w:val="28"/>
          <w:highlight w:val="none"/>
          <w:lang w:val="en-US" w:eastAsia="zh-CN"/>
        </w:rPr>
        <w:t>参与</w:t>
      </w:r>
      <w:r>
        <w:rPr>
          <w:rFonts w:hint="default" w:ascii="Times New Roman" w:hAnsi="Times New Roman" w:eastAsia="宋体" w:cs="Times New Roman"/>
          <w:bCs/>
          <w:color w:val="auto"/>
          <w:sz w:val="28"/>
          <w:highlight w:val="none"/>
        </w:rPr>
        <w:t>研发人。在该项工作中投入的工作量占本人同期工作总量的60％。</w:t>
      </w:r>
    </w:p>
    <w:p>
      <w:pPr>
        <w:ind w:firstLine="480"/>
        <w:rPr>
          <w:rFonts w:hint="default" w:ascii="Times New Roman" w:hAnsi="Times New Roman" w:eastAsia="宋体" w:cs="Times New Roman"/>
          <w:bCs/>
          <w:color w:val="auto"/>
          <w:sz w:val="28"/>
          <w:highlight w:val="none"/>
        </w:rPr>
      </w:pPr>
      <w:r>
        <w:rPr>
          <w:rFonts w:hint="default" w:ascii="Times New Roman" w:hAnsi="Times New Roman" w:eastAsia="宋体" w:cs="Times New Roman"/>
          <w:bCs/>
          <w:color w:val="auto"/>
          <w:sz w:val="28"/>
          <w:highlight w:val="none"/>
        </w:rPr>
        <w:t>第六</w:t>
      </w:r>
      <w:r>
        <w:rPr>
          <w:rFonts w:hint="default" w:ascii="Times New Roman" w:hAnsi="Times New Roman" w:eastAsia="宋体" w:cs="Times New Roman"/>
          <w:bCs/>
          <w:color w:val="auto"/>
          <w:sz w:val="28"/>
          <w:highlight w:val="none"/>
          <w:lang w:eastAsia="zh-CN"/>
        </w:rPr>
        <w:t>完成人</w:t>
      </w:r>
      <w:r>
        <w:rPr>
          <w:rFonts w:hint="default" w:ascii="Times New Roman" w:hAnsi="Times New Roman" w:eastAsia="宋体" w:cs="Times New Roman"/>
          <w:bCs/>
          <w:color w:val="auto"/>
          <w:sz w:val="28"/>
          <w:highlight w:val="none"/>
        </w:rPr>
        <w:t>王涛：负责项目生产组织及管理协调，参与了整个科研项目的全过程，参与项目关键技术的研究，并对项目中出现的技术难题的提出针对性的解决方法，并积极对该项目成果进行推广应用。是</w:t>
      </w:r>
      <w:r>
        <w:rPr>
          <w:rFonts w:hint="default" w:ascii="Times New Roman" w:hAnsi="Times New Roman" w:eastAsia="宋体" w:cs="Times New Roman"/>
          <w:color w:val="auto"/>
          <w:sz w:val="28"/>
          <w:highlight w:val="none"/>
          <w:lang w:eastAsia="zh-CN"/>
        </w:rPr>
        <w:t>“</w:t>
      </w:r>
      <w:r>
        <w:rPr>
          <w:rFonts w:hint="default" w:ascii="Times New Roman" w:hAnsi="Times New Roman" w:eastAsia="宋体" w:cs="Times New Roman"/>
          <w:color w:val="auto"/>
          <w:sz w:val="28"/>
          <w:highlight w:val="none"/>
        </w:rPr>
        <w:t>700m级强震后崩塌高陡边坡施工安全评价及应急排险关键技术集成应用</w:t>
      </w:r>
      <w:r>
        <w:rPr>
          <w:rFonts w:hint="default" w:ascii="Times New Roman" w:hAnsi="Times New Roman" w:eastAsia="宋体" w:cs="Times New Roman"/>
          <w:color w:val="auto"/>
          <w:sz w:val="28"/>
          <w:highlight w:val="none"/>
          <w:lang w:eastAsia="zh-CN"/>
        </w:rPr>
        <w:t>”</w:t>
      </w:r>
      <w:r>
        <w:rPr>
          <w:rFonts w:hint="default" w:ascii="Times New Roman" w:hAnsi="Times New Roman" w:eastAsia="宋体" w:cs="Times New Roman"/>
          <w:bCs/>
          <w:color w:val="auto"/>
          <w:sz w:val="28"/>
          <w:highlight w:val="none"/>
        </w:rPr>
        <w:t>主要参与研发人</w:t>
      </w:r>
      <w:r>
        <w:rPr>
          <w:rFonts w:hint="default" w:ascii="Times New Roman" w:hAnsi="Times New Roman" w:eastAsia="宋体" w:cs="Times New Roman"/>
          <w:bCs/>
          <w:color w:val="auto"/>
          <w:sz w:val="28"/>
          <w:highlight w:val="none"/>
          <w:lang w:eastAsia="zh-CN"/>
        </w:rPr>
        <w:t>，</w:t>
      </w:r>
      <w:r>
        <w:rPr>
          <w:rFonts w:hint="default" w:ascii="Times New Roman" w:hAnsi="Times New Roman" w:eastAsia="宋体" w:cs="Times New Roman"/>
          <w:bCs/>
          <w:color w:val="auto"/>
          <w:sz w:val="28"/>
          <w:highlight w:val="none"/>
        </w:rPr>
        <w:t>是</w:t>
      </w:r>
      <w:r>
        <w:rPr>
          <w:rFonts w:hint="default" w:ascii="Times New Roman" w:hAnsi="Times New Roman" w:eastAsia="宋体" w:cs="Times New Roman"/>
          <w:bCs/>
          <w:color w:val="auto"/>
          <w:sz w:val="28"/>
          <w:highlight w:val="none"/>
          <w:lang w:val="en-US" w:eastAsia="zh-CN"/>
        </w:rPr>
        <w:t>省级工法</w:t>
      </w:r>
      <w:r>
        <w:rPr>
          <w:rFonts w:hint="default" w:ascii="Times New Roman" w:hAnsi="Times New Roman" w:eastAsia="宋体" w:cs="Times New Roman"/>
          <w:color w:val="auto"/>
          <w:sz w:val="28"/>
          <w:highlight w:val="none"/>
        </w:rPr>
        <w:t>《680m高陡边坡喷护施工工法》</w:t>
      </w:r>
      <w:r>
        <w:rPr>
          <w:rFonts w:hint="default" w:ascii="Times New Roman" w:hAnsi="Times New Roman" w:eastAsia="宋体" w:cs="Times New Roman"/>
          <w:bCs/>
          <w:color w:val="auto"/>
          <w:sz w:val="28"/>
          <w:highlight w:val="none"/>
        </w:rPr>
        <w:t>的主要完成人</w:t>
      </w:r>
      <w:r>
        <w:rPr>
          <w:rFonts w:hint="default" w:ascii="Times New Roman" w:hAnsi="Times New Roman" w:eastAsia="宋体" w:cs="Times New Roman"/>
          <w:bCs/>
          <w:color w:val="auto"/>
          <w:sz w:val="28"/>
          <w:highlight w:val="none"/>
          <w:lang w:eastAsia="zh-CN"/>
        </w:rPr>
        <w:t>，</w:t>
      </w:r>
      <w:r>
        <w:rPr>
          <w:rFonts w:hint="default" w:ascii="Times New Roman" w:hAnsi="Times New Roman" w:eastAsia="宋体" w:cs="Times New Roman"/>
          <w:bCs/>
          <w:color w:val="auto"/>
          <w:sz w:val="28"/>
          <w:highlight w:val="none"/>
          <w:lang w:val="en-US" w:eastAsia="zh-CN"/>
        </w:rPr>
        <w:t>是《地震灾害形成680m高陡边坡“铺设主动防护网+喷射混凝土”支护施工技术》等论文的主要撰写者</w:t>
      </w:r>
      <w:r>
        <w:rPr>
          <w:rFonts w:hint="default" w:ascii="Times New Roman" w:hAnsi="Times New Roman" w:eastAsia="宋体" w:cs="Times New Roman"/>
          <w:bCs/>
          <w:color w:val="auto"/>
          <w:sz w:val="28"/>
          <w:highlight w:val="none"/>
        </w:rPr>
        <w:t>。在该项工作中投入的工作量占本人同期工作总量的50％。</w:t>
      </w:r>
    </w:p>
    <w:p>
      <w:pPr>
        <w:ind w:firstLine="480"/>
        <w:rPr>
          <w:rFonts w:hint="default" w:ascii="Times New Roman" w:hAnsi="Times New Roman" w:eastAsia="宋体" w:cs="Times New Roman"/>
          <w:bCs/>
          <w:color w:val="auto"/>
          <w:sz w:val="28"/>
          <w:highlight w:val="none"/>
        </w:rPr>
      </w:pPr>
      <w:r>
        <w:rPr>
          <w:rFonts w:hint="default" w:ascii="Times New Roman" w:hAnsi="Times New Roman" w:eastAsia="宋体" w:cs="Times New Roman"/>
          <w:bCs/>
          <w:color w:val="auto"/>
          <w:sz w:val="28"/>
          <w:highlight w:val="none"/>
        </w:rPr>
        <w:t>第七</w:t>
      </w:r>
      <w:r>
        <w:rPr>
          <w:rFonts w:hint="default" w:ascii="Times New Roman" w:hAnsi="Times New Roman" w:eastAsia="宋体" w:cs="Times New Roman"/>
          <w:bCs/>
          <w:color w:val="auto"/>
          <w:sz w:val="28"/>
          <w:highlight w:val="none"/>
          <w:lang w:eastAsia="zh-CN"/>
        </w:rPr>
        <w:t>完成人</w:t>
      </w:r>
      <w:r>
        <w:rPr>
          <w:rFonts w:hint="default" w:ascii="Times New Roman" w:hAnsi="Times New Roman" w:eastAsia="宋体" w:cs="Times New Roman"/>
          <w:bCs/>
          <w:color w:val="auto"/>
          <w:sz w:val="28"/>
          <w:highlight w:val="none"/>
        </w:rPr>
        <w:t>雷春燕：项目技术指导，对项目的创新做出突出贡献，为强震后崩塌高陡边坡施工安全评价及应急排险提供技术支持，参与项目关键技术的研究，总结技术成果。是</w:t>
      </w:r>
      <w:r>
        <w:rPr>
          <w:rFonts w:hint="default" w:ascii="Times New Roman" w:hAnsi="Times New Roman" w:eastAsia="宋体" w:cs="Times New Roman"/>
          <w:bCs/>
          <w:color w:val="auto"/>
          <w:sz w:val="28"/>
          <w:highlight w:val="none"/>
          <w:lang w:eastAsia="zh-CN"/>
        </w:rPr>
        <w:t>“</w:t>
      </w:r>
      <w:r>
        <w:rPr>
          <w:rFonts w:hint="default" w:ascii="Times New Roman" w:hAnsi="Times New Roman" w:eastAsia="宋体" w:cs="Times New Roman"/>
          <w:bCs/>
          <w:color w:val="auto"/>
          <w:sz w:val="28"/>
          <w:highlight w:val="none"/>
        </w:rPr>
        <w:t>一种安全防护罩的制作方法</w:t>
      </w:r>
      <w:r>
        <w:rPr>
          <w:rFonts w:hint="default" w:ascii="Times New Roman" w:hAnsi="Times New Roman" w:eastAsia="宋体" w:cs="Times New Roman"/>
          <w:bCs/>
          <w:color w:val="auto"/>
          <w:sz w:val="28"/>
          <w:highlight w:val="none"/>
          <w:lang w:eastAsia="zh-CN"/>
        </w:rPr>
        <w:t>”</w:t>
      </w:r>
      <w:r>
        <w:rPr>
          <w:rFonts w:hint="default" w:ascii="Times New Roman" w:hAnsi="Times New Roman" w:eastAsia="宋体" w:cs="Times New Roman"/>
          <w:bCs/>
          <w:color w:val="auto"/>
          <w:sz w:val="28"/>
          <w:highlight w:val="none"/>
        </w:rPr>
        <w:t>、</w:t>
      </w:r>
      <w:r>
        <w:rPr>
          <w:rFonts w:hint="default" w:ascii="Times New Roman" w:hAnsi="Times New Roman" w:eastAsia="宋体" w:cs="Times New Roman"/>
          <w:bCs/>
          <w:color w:val="auto"/>
          <w:sz w:val="28"/>
          <w:highlight w:val="none"/>
          <w:lang w:eastAsia="zh-CN"/>
        </w:rPr>
        <w:t>“</w:t>
      </w:r>
      <w:r>
        <w:rPr>
          <w:rFonts w:hint="default" w:ascii="Times New Roman" w:hAnsi="Times New Roman" w:eastAsia="宋体" w:cs="Times New Roman"/>
          <w:bCs/>
          <w:color w:val="auto"/>
          <w:sz w:val="28"/>
          <w:highlight w:val="none"/>
        </w:rPr>
        <w:t>一种用于支护边坡的预制网格梁及其支护方法</w:t>
      </w:r>
      <w:r>
        <w:rPr>
          <w:rFonts w:hint="default" w:ascii="Times New Roman" w:hAnsi="Times New Roman" w:eastAsia="宋体" w:cs="Times New Roman"/>
          <w:bCs/>
          <w:color w:val="auto"/>
          <w:sz w:val="28"/>
          <w:highlight w:val="none"/>
          <w:lang w:eastAsia="zh-CN"/>
        </w:rPr>
        <w:t>”</w:t>
      </w:r>
      <w:r>
        <w:rPr>
          <w:rFonts w:hint="default" w:ascii="Times New Roman" w:hAnsi="Times New Roman" w:eastAsia="宋体" w:cs="Times New Roman"/>
          <w:bCs/>
          <w:color w:val="auto"/>
          <w:sz w:val="28"/>
          <w:highlight w:val="none"/>
        </w:rPr>
        <w:t>发明专利的主要完成人</w:t>
      </w:r>
      <w:r>
        <w:rPr>
          <w:rFonts w:hint="default" w:ascii="Times New Roman" w:hAnsi="Times New Roman" w:eastAsia="宋体" w:cs="Times New Roman"/>
          <w:bCs/>
          <w:color w:val="auto"/>
          <w:sz w:val="28"/>
          <w:highlight w:val="none"/>
          <w:lang w:eastAsia="zh-CN"/>
        </w:rPr>
        <w:t>。</w:t>
      </w:r>
      <w:r>
        <w:rPr>
          <w:rFonts w:hint="default" w:ascii="Times New Roman" w:hAnsi="Times New Roman" w:eastAsia="宋体" w:cs="Times New Roman"/>
          <w:bCs/>
          <w:color w:val="auto"/>
          <w:sz w:val="28"/>
          <w:highlight w:val="none"/>
        </w:rPr>
        <w:t>在该项工作中投入的工作量占本人同期工作总量的50％。</w:t>
      </w:r>
    </w:p>
    <w:p>
      <w:pPr>
        <w:ind w:firstLine="480"/>
        <w:rPr>
          <w:rFonts w:hint="default" w:ascii="Times New Roman" w:hAnsi="Times New Roman" w:eastAsia="宋体" w:cs="Times New Roman"/>
          <w:b/>
          <w:bCs/>
          <w:color w:val="auto"/>
          <w:sz w:val="28"/>
          <w:highlight w:val="none"/>
        </w:rPr>
      </w:pPr>
      <w:r>
        <w:rPr>
          <w:rFonts w:hint="default" w:ascii="Times New Roman" w:hAnsi="Times New Roman" w:eastAsia="宋体" w:cs="Times New Roman"/>
          <w:b/>
          <w:color w:val="auto"/>
          <w:sz w:val="28"/>
          <w:highlight w:val="none"/>
        </w:rPr>
        <w:t>四、</w:t>
      </w:r>
      <w:r>
        <w:rPr>
          <w:rFonts w:hint="default" w:ascii="Times New Roman" w:hAnsi="Times New Roman" w:eastAsia="宋体" w:cs="Times New Roman"/>
          <w:b/>
          <w:color w:val="auto"/>
          <w:sz w:val="28"/>
          <w:highlight w:val="none"/>
          <w:lang w:eastAsia="zh-CN"/>
        </w:rPr>
        <w:t>完成单位</w:t>
      </w:r>
      <w:r>
        <w:rPr>
          <w:rFonts w:hint="default" w:ascii="Times New Roman" w:hAnsi="Times New Roman" w:eastAsia="宋体" w:cs="Times New Roman"/>
          <w:b/>
          <w:color w:val="auto"/>
          <w:sz w:val="28"/>
          <w:highlight w:val="none"/>
        </w:rPr>
        <w:t>对项目的贡献情况</w:t>
      </w:r>
    </w:p>
    <w:p>
      <w:pPr>
        <w:ind w:firstLine="480"/>
        <w:rPr>
          <w:rFonts w:hint="default" w:ascii="Times New Roman" w:hAnsi="Times New Roman" w:eastAsia="宋体" w:cs="Times New Roman"/>
          <w:bCs/>
          <w:color w:val="auto"/>
          <w:sz w:val="28"/>
          <w:highlight w:val="none"/>
        </w:rPr>
      </w:pPr>
      <w:r>
        <w:rPr>
          <w:rFonts w:hint="default" w:ascii="Times New Roman" w:hAnsi="Times New Roman" w:eastAsia="宋体" w:cs="Times New Roman"/>
          <w:bCs/>
          <w:color w:val="auto"/>
          <w:sz w:val="28"/>
          <w:highlight w:val="none"/>
        </w:rPr>
        <w:t>第一</w:t>
      </w:r>
      <w:r>
        <w:rPr>
          <w:rFonts w:hint="default" w:ascii="Times New Roman" w:hAnsi="Times New Roman" w:eastAsia="宋体" w:cs="Times New Roman"/>
          <w:bCs/>
          <w:color w:val="auto"/>
          <w:sz w:val="28"/>
          <w:highlight w:val="none"/>
          <w:lang w:eastAsia="zh-CN"/>
        </w:rPr>
        <w:t>完成单位</w:t>
      </w:r>
      <w:r>
        <w:rPr>
          <w:rFonts w:hint="default" w:ascii="Times New Roman" w:hAnsi="Times New Roman" w:eastAsia="宋体" w:cs="Times New Roman"/>
          <w:bCs/>
          <w:color w:val="auto"/>
          <w:sz w:val="28"/>
          <w:highlight w:val="none"/>
          <w:lang w:val="en-US" w:eastAsia="zh-CN"/>
        </w:rPr>
        <w:t>云南建投第一水利水电建设有限公司</w:t>
      </w:r>
      <w:r>
        <w:rPr>
          <w:rFonts w:hint="default" w:ascii="Times New Roman" w:hAnsi="Times New Roman" w:eastAsia="宋体" w:cs="Times New Roman"/>
          <w:bCs/>
          <w:color w:val="auto"/>
          <w:sz w:val="28"/>
          <w:highlight w:val="none"/>
        </w:rPr>
        <w:t>：项目主要完成单位，全面负责本项目的研发、实施、验收、技术总结工作，落实研发经费、人员、设备、试验场地。负责本项目的技术路线、实施目标的制定，组织协调任务分工，进行深化设计、技术研发、试验运行，并及时进行技术成果总结和申报，选定和落实应用工程推广应用。取得了相应的技术成果，实现了显著的社会经济效益，对本项目的全面实施做出巨大贡献。</w:t>
      </w:r>
    </w:p>
    <w:p>
      <w:pPr>
        <w:ind w:firstLine="480"/>
        <w:rPr>
          <w:rFonts w:hint="default" w:ascii="Times New Roman" w:hAnsi="Times New Roman" w:eastAsia="宋体" w:cs="Times New Roman"/>
          <w:bCs/>
          <w:color w:val="auto"/>
          <w:sz w:val="28"/>
          <w:highlight w:val="none"/>
        </w:rPr>
      </w:pPr>
      <w:r>
        <w:rPr>
          <w:rFonts w:hint="default" w:ascii="Times New Roman" w:hAnsi="Times New Roman" w:eastAsia="宋体" w:cs="Times New Roman"/>
          <w:bCs/>
          <w:color w:val="auto"/>
          <w:sz w:val="28"/>
          <w:highlight w:val="none"/>
        </w:rPr>
        <w:t>第二</w:t>
      </w:r>
      <w:r>
        <w:rPr>
          <w:rFonts w:hint="default" w:ascii="Times New Roman" w:hAnsi="Times New Roman" w:eastAsia="宋体" w:cs="Times New Roman"/>
          <w:bCs/>
          <w:color w:val="auto"/>
          <w:sz w:val="28"/>
          <w:highlight w:val="none"/>
          <w:lang w:eastAsia="zh-CN"/>
        </w:rPr>
        <w:t>完成单位</w:t>
      </w:r>
      <w:r>
        <w:rPr>
          <w:rFonts w:hint="default" w:ascii="Times New Roman" w:hAnsi="Times New Roman" w:eastAsia="宋体" w:cs="Times New Roman"/>
          <w:color w:val="auto"/>
          <w:sz w:val="28"/>
          <w:highlight w:val="none"/>
          <w:lang w:val="en-US" w:eastAsia="zh-CN"/>
        </w:rPr>
        <w:t>云南农业大学</w:t>
      </w:r>
      <w:r>
        <w:rPr>
          <w:rFonts w:hint="default" w:ascii="Times New Roman" w:hAnsi="Times New Roman" w:eastAsia="宋体" w:cs="Times New Roman"/>
          <w:bCs/>
          <w:color w:val="auto"/>
          <w:sz w:val="28"/>
          <w:highlight w:val="none"/>
        </w:rPr>
        <w:t>：项目合作单位，参与本项目的研发、实施、验收、技术总结工作，组织推荐项目进行科技成果评价。参与项目的技术路线、实施目标的制定，提供专家给予技术支持并对研究成果总结进行指导，负责协调外部关系</w:t>
      </w:r>
      <w:r>
        <w:rPr>
          <w:rFonts w:hint="default" w:ascii="Times New Roman" w:hAnsi="Times New Roman" w:eastAsia="宋体" w:cs="Times New Roman"/>
          <w:bCs/>
          <w:color w:val="auto"/>
          <w:sz w:val="28"/>
          <w:highlight w:val="none"/>
          <w:lang w:eastAsia="zh-CN"/>
        </w:rPr>
        <w:t>，</w:t>
      </w:r>
      <w:r>
        <w:rPr>
          <w:rFonts w:hint="default" w:ascii="Times New Roman" w:hAnsi="Times New Roman" w:eastAsia="宋体" w:cs="Times New Roman"/>
          <w:bCs/>
          <w:color w:val="auto"/>
          <w:sz w:val="28"/>
          <w:highlight w:val="none"/>
        </w:rPr>
        <w:t>积极对该项目进行推广应用。取得了相应的技术成果，实现了显著的社会经济效益，对本项目的实施做出巨大贡献。</w:t>
      </w:r>
    </w:p>
    <w:p>
      <w:pPr>
        <w:ind w:firstLine="480"/>
        <w:rPr>
          <w:rFonts w:hint="default" w:ascii="Times New Roman" w:hAnsi="Times New Roman" w:eastAsia="宋体" w:cs="Times New Roman"/>
          <w:bCs/>
          <w:color w:val="auto"/>
          <w:sz w:val="28"/>
          <w:highlight w:val="none"/>
        </w:rPr>
      </w:pPr>
      <w:r>
        <w:rPr>
          <w:rFonts w:hint="default" w:ascii="Times New Roman" w:hAnsi="Times New Roman" w:eastAsia="宋体" w:cs="Times New Roman"/>
          <w:bCs/>
          <w:color w:val="auto"/>
          <w:sz w:val="28"/>
          <w:highlight w:val="none"/>
        </w:rPr>
        <w:t>第</w:t>
      </w:r>
      <w:r>
        <w:rPr>
          <w:rFonts w:hint="default" w:ascii="Times New Roman" w:hAnsi="Times New Roman" w:eastAsia="宋体" w:cs="Times New Roman"/>
          <w:bCs/>
          <w:color w:val="auto"/>
          <w:sz w:val="28"/>
          <w:highlight w:val="none"/>
          <w:lang w:val="en-US" w:eastAsia="zh-CN"/>
        </w:rPr>
        <w:t>三</w:t>
      </w:r>
      <w:r>
        <w:rPr>
          <w:rFonts w:hint="default" w:ascii="Times New Roman" w:hAnsi="Times New Roman" w:eastAsia="宋体" w:cs="Times New Roman"/>
          <w:bCs/>
          <w:color w:val="auto"/>
          <w:sz w:val="28"/>
          <w:highlight w:val="none"/>
          <w:lang w:eastAsia="zh-CN"/>
        </w:rPr>
        <w:t>完成单位</w:t>
      </w:r>
      <w:r>
        <w:rPr>
          <w:rFonts w:hint="default" w:ascii="Times New Roman" w:hAnsi="Times New Roman" w:eastAsia="宋体" w:cs="Times New Roman"/>
          <w:color w:val="auto"/>
          <w:sz w:val="28"/>
          <w:highlight w:val="none"/>
          <w:lang w:val="en-US" w:eastAsia="zh-CN"/>
        </w:rPr>
        <w:t>云南省建设投资控股集团有限公司</w:t>
      </w:r>
      <w:r>
        <w:rPr>
          <w:rFonts w:hint="default" w:ascii="Times New Roman" w:hAnsi="Times New Roman" w:eastAsia="宋体" w:cs="Times New Roman"/>
          <w:bCs/>
          <w:color w:val="auto"/>
          <w:sz w:val="28"/>
          <w:highlight w:val="none"/>
        </w:rPr>
        <w:t>：项目合作单位，参与本项目的研发、实施、验收、技术总结工作，</w:t>
      </w:r>
      <w:r>
        <w:rPr>
          <w:rFonts w:hint="default" w:ascii="Times New Roman" w:hAnsi="Times New Roman" w:eastAsia="宋体" w:cs="Times New Roman"/>
          <w:bCs/>
          <w:color w:val="auto"/>
          <w:sz w:val="28"/>
          <w:highlight w:val="none"/>
          <w:lang w:val="en-US" w:eastAsia="zh-CN"/>
        </w:rPr>
        <w:t>协助</w:t>
      </w:r>
      <w:r>
        <w:rPr>
          <w:rFonts w:hint="default" w:ascii="Times New Roman" w:hAnsi="Times New Roman" w:eastAsia="宋体" w:cs="Times New Roman"/>
          <w:bCs/>
          <w:color w:val="auto"/>
          <w:sz w:val="28"/>
          <w:highlight w:val="none"/>
        </w:rPr>
        <w:t>组织推荐项目进行科技成果评价。参与项目的技术路线、实施目标的制定，提供专家给予技术支持并对研究成果总结进行指导，负责协调外部关系</w:t>
      </w:r>
      <w:r>
        <w:rPr>
          <w:rFonts w:hint="default" w:ascii="Times New Roman" w:hAnsi="Times New Roman" w:eastAsia="宋体" w:cs="Times New Roman"/>
          <w:bCs/>
          <w:color w:val="auto"/>
          <w:sz w:val="28"/>
          <w:highlight w:val="none"/>
          <w:lang w:eastAsia="zh-CN"/>
        </w:rPr>
        <w:t>，</w:t>
      </w:r>
      <w:r>
        <w:rPr>
          <w:rFonts w:hint="default" w:ascii="Times New Roman" w:hAnsi="Times New Roman" w:eastAsia="宋体" w:cs="Times New Roman"/>
          <w:bCs/>
          <w:color w:val="auto"/>
          <w:sz w:val="28"/>
          <w:highlight w:val="none"/>
        </w:rPr>
        <w:t>积极对该项目进行推广应用。取得了相应的技术成果，实现了显著的社会经济效益，对本项目的实施做出贡献。</w:t>
      </w:r>
    </w:p>
    <w:p>
      <w:pPr>
        <w:ind w:firstLine="480"/>
        <w:rPr>
          <w:rFonts w:hint="default" w:ascii="Times New Roman" w:hAnsi="Times New Roman" w:eastAsia="宋体" w:cs="Times New Roman"/>
          <w:b/>
          <w:color w:val="auto"/>
          <w:sz w:val="28"/>
          <w:highlight w:val="none"/>
        </w:rPr>
      </w:pPr>
      <w:r>
        <w:rPr>
          <w:rFonts w:hint="default" w:ascii="Times New Roman" w:hAnsi="Times New Roman" w:eastAsia="宋体" w:cs="Times New Roman"/>
          <w:b/>
          <w:color w:val="auto"/>
          <w:sz w:val="28"/>
          <w:highlight w:val="none"/>
          <w:lang w:val="en-US" w:eastAsia="zh-CN"/>
        </w:rPr>
        <w:t>五、</w:t>
      </w:r>
      <w:r>
        <w:rPr>
          <w:rFonts w:hint="default" w:ascii="Times New Roman" w:hAnsi="Times New Roman" w:eastAsia="宋体" w:cs="Times New Roman"/>
          <w:b/>
          <w:color w:val="auto"/>
          <w:sz w:val="28"/>
          <w:highlight w:val="none"/>
        </w:rPr>
        <w:t>主要知识产权和标准规范等目录</w:t>
      </w:r>
    </w:p>
    <w:p>
      <w:pPr>
        <w:numPr>
          <w:ilvl w:val="0"/>
          <w:numId w:val="0"/>
        </w:numPr>
        <w:ind w:firstLine="560" w:firstLineChars="200"/>
        <w:rPr>
          <w:rFonts w:hint="default" w:ascii="Times New Roman" w:hAnsi="Times New Roman" w:eastAsia="宋体" w:cs="Times New Roman"/>
          <w:bCs/>
          <w:color w:val="auto"/>
          <w:sz w:val="28"/>
          <w:highlight w:val="none"/>
        </w:rPr>
      </w:pPr>
      <w:r>
        <w:rPr>
          <w:rFonts w:hint="default" w:ascii="Times New Roman" w:hAnsi="Times New Roman" w:eastAsia="宋体" w:cs="Times New Roman"/>
          <w:bCs/>
          <w:color w:val="auto"/>
          <w:sz w:val="28"/>
          <w:highlight w:val="none"/>
        </w:rPr>
        <w:t>1、实用新型专利</w:t>
      </w:r>
    </w:p>
    <w:tbl>
      <w:tblPr>
        <w:tblStyle w:val="8"/>
        <w:tblW w:w="9039" w:type="dxa"/>
        <w:tblInd w:w="0" w:type="dxa"/>
        <w:tblLayout w:type="fixed"/>
        <w:tblCellMar>
          <w:top w:w="0" w:type="dxa"/>
          <w:left w:w="108" w:type="dxa"/>
          <w:bottom w:w="0" w:type="dxa"/>
          <w:right w:w="108" w:type="dxa"/>
        </w:tblCellMar>
      </w:tblPr>
      <w:tblGrid>
        <w:gridCol w:w="772"/>
        <w:gridCol w:w="4014"/>
        <w:gridCol w:w="1276"/>
        <w:gridCol w:w="1701"/>
        <w:gridCol w:w="1276"/>
      </w:tblGrid>
      <w:tr>
        <w:tblPrEx>
          <w:tblLayout w:type="fixed"/>
          <w:tblCellMar>
            <w:top w:w="0" w:type="dxa"/>
            <w:left w:w="108" w:type="dxa"/>
            <w:bottom w:w="0" w:type="dxa"/>
            <w:right w:w="108" w:type="dxa"/>
          </w:tblCellMar>
        </w:tblPrEx>
        <w:trPr>
          <w:trHeight w:val="285" w:hRule="atLeast"/>
        </w:trPr>
        <w:tc>
          <w:tcPr>
            <w:tcW w:w="772" w:type="dxa"/>
            <w:tcBorders>
              <w:top w:val="single" w:color="auto" w:sz="4" w:space="0"/>
              <w:left w:val="single" w:color="auto" w:sz="4" w:space="0"/>
              <w:bottom w:val="single" w:color="auto" w:sz="4" w:space="0"/>
              <w:right w:val="single" w:color="auto" w:sz="4" w:space="0"/>
            </w:tcBorders>
            <w:shd w:val="clear" w:color="000000" w:fill="auto"/>
            <w:vAlign w:val="center"/>
          </w:tcPr>
          <w:p>
            <w:pPr>
              <w:widowControl/>
              <w:spacing w:line="360" w:lineRule="auto"/>
              <w:jc w:val="center"/>
              <w:rPr>
                <w:rFonts w:hint="default" w:ascii="Times New Roman" w:hAnsi="Times New Roman" w:eastAsia="宋体" w:cs="Times New Roman"/>
                <w:b/>
                <w:bCs/>
                <w:color w:val="auto"/>
                <w:kern w:val="0"/>
                <w:szCs w:val="21"/>
                <w:highlight w:val="none"/>
              </w:rPr>
            </w:pPr>
            <w:r>
              <w:rPr>
                <w:rFonts w:hint="default" w:ascii="Times New Roman" w:hAnsi="Times New Roman" w:eastAsia="宋体" w:cs="Times New Roman"/>
                <w:b/>
                <w:bCs/>
                <w:color w:val="auto"/>
                <w:kern w:val="0"/>
                <w:szCs w:val="21"/>
                <w:highlight w:val="none"/>
              </w:rPr>
              <w:t>序号</w:t>
            </w:r>
          </w:p>
        </w:tc>
        <w:tc>
          <w:tcPr>
            <w:tcW w:w="4014" w:type="dxa"/>
            <w:tcBorders>
              <w:top w:val="single" w:color="auto" w:sz="4" w:space="0"/>
              <w:left w:val="nil"/>
              <w:bottom w:val="single" w:color="auto" w:sz="4" w:space="0"/>
              <w:right w:val="single" w:color="auto" w:sz="4" w:space="0"/>
            </w:tcBorders>
            <w:shd w:val="clear" w:color="000000" w:fill="auto"/>
            <w:vAlign w:val="center"/>
          </w:tcPr>
          <w:p>
            <w:pPr>
              <w:widowControl/>
              <w:spacing w:line="360" w:lineRule="auto"/>
              <w:jc w:val="center"/>
              <w:rPr>
                <w:rFonts w:hint="default" w:ascii="Times New Roman" w:hAnsi="Times New Roman" w:eastAsia="宋体" w:cs="Times New Roman"/>
                <w:b/>
                <w:bCs/>
                <w:color w:val="auto"/>
                <w:kern w:val="0"/>
                <w:szCs w:val="21"/>
                <w:highlight w:val="none"/>
              </w:rPr>
            </w:pPr>
            <w:r>
              <w:rPr>
                <w:rFonts w:hint="default" w:ascii="Times New Roman" w:hAnsi="Times New Roman" w:eastAsia="宋体" w:cs="Times New Roman"/>
                <w:b/>
                <w:bCs/>
                <w:color w:val="auto"/>
                <w:kern w:val="0"/>
                <w:szCs w:val="21"/>
                <w:highlight w:val="none"/>
              </w:rPr>
              <w:t>专利名称</w:t>
            </w:r>
          </w:p>
        </w:tc>
        <w:tc>
          <w:tcPr>
            <w:tcW w:w="1276" w:type="dxa"/>
            <w:tcBorders>
              <w:top w:val="single" w:color="auto" w:sz="4" w:space="0"/>
              <w:left w:val="nil"/>
              <w:bottom w:val="single" w:color="auto" w:sz="4" w:space="0"/>
              <w:right w:val="single" w:color="auto" w:sz="4" w:space="0"/>
            </w:tcBorders>
            <w:shd w:val="clear" w:color="000000" w:fill="auto"/>
            <w:vAlign w:val="center"/>
          </w:tcPr>
          <w:p>
            <w:pPr>
              <w:widowControl/>
              <w:spacing w:line="360" w:lineRule="auto"/>
              <w:jc w:val="center"/>
              <w:rPr>
                <w:rFonts w:hint="default" w:ascii="Times New Roman" w:hAnsi="Times New Roman" w:eastAsia="宋体" w:cs="Times New Roman"/>
                <w:b/>
                <w:bCs/>
                <w:color w:val="auto"/>
                <w:kern w:val="0"/>
                <w:szCs w:val="21"/>
                <w:highlight w:val="none"/>
              </w:rPr>
            </w:pPr>
            <w:r>
              <w:rPr>
                <w:rFonts w:hint="default" w:ascii="Times New Roman" w:hAnsi="Times New Roman" w:eastAsia="宋体" w:cs="Times New Roman"/>
                <w:b/>
                <w:bCs/>
                <w:color w:val="auto"/>
                <w:kern w:val="0"/>
                <w:szCs w:val="21"/>
                <w:highlight w:val="none"/>
              </w:rPr>
              <w:t>类别</w:t>
            </w:r>
          </w:p>
        </w:tc>
        <w:tc>
          <w:tcPr>
            <w:tcW w:w="1701" w:type="dxa"/>
            <w:tcBorders>
              <w:top w:val="single" w:color="auto" w:sz="4" w:space="0"/>
              <w:left w:val="nil"/>
              <w:bottom w:val="single" w:color="auto" w:sz="4" w:space="0"/>
              <w:right w:val="single" w:color="auto" w:sz="4" w:space="0"/>
            </w:tcBorders>
            <w:shd w:val="clear" w:color="000000" w:fill="auto"/>
            <w:vAlign w:val="center"/>
          </w:tcPr>
          <w:p>
            <w:pPr>
              <w:widowControl/>
              <w:spacing w:line="360" w:lineRule="auto"/>
              <w:jc w:val="center"/>
              <w:rPr>
                <w:rFonts w:hint="default" w:ascii="Times New Roman" w:hAnsi="Times New Roman" w:eastAsia="宋体" w:cs="Times New Roman"/>
                <w:b/>
                <w:bCs/>
                <w:color w:val="auto"/>
                <w:kern w:val="0"/>
                <w:szCs w:val="21"/>
                <w:highlight w:val="none"/>
              </w:rPr>
            </w:pPr>
            <w:r>
              <w:rPr>
                <w:rFonts w:hint="default" w:ascii="Times New Roman" w:hAnsi="Times New Roman" w:eastAsia="宋体" w:cs="Times New Roman"/>
                <w:b/>
                <w:bCs/>
                <w:color w:val="auto"/>
                <w:kern w:val="0"/>
                <w:szCs w:val="21"/>
                <w:highlight w:val="none"/>
              </w:rPr>
              <w:t>专利号</w:t>
            </w:r>
          </w:p>
        </w:tc>
        <w:tc>
          <w:tcPr>
            <w:tcW w:w="1276" w:type="dxa"/>
            <w:tcBorders>
              <w:top w:val="single" w:color="auto" w:sz="4" w:space="0"/>
              <w:left w:val="nil"/>
              <w:bottom w:val="single" w:color="auto" w:sz="4" w:space="0"/>
              <w:right w:val="single" w:color="auto" w:sz="4" w:space="0"/>
            </w:tcBorders>
            <w:shd w:val="clear" w:color="000000" w:fill="auto"/>
            <w:vAlign w:val="center"/>
          </w:tcPr>
          <w:p>
            <w:pPr>
              <w:widowControl/>
              <w:spacing w:line="360" w:lineRule="auto"/>
              <w:jc w:val="center"/>
              <w:rPr>
                <w:rFonts w:hint="default" w:ascii="Times New Roman" w:hAnsi="Times New Roman" w:eastAsia="宋体" w:cs="Times New Roman"/>
                <w:b/>
                <w:bCs/>
                <w:color w:val="auto"/>
                <w:kern w:val="0"/>
                <w:szCs w:val="21"/>
                <w:highlight w:val="none"/>
              </w:rPr>
            </w:pPr>
            <w:r>
              <w:rPr>
                <w:rFonts w:hint="default" w:ascii="Times New Roman" w:hAnsi="Times New Roman" w:eastAsia="宋体" w:cs="Times New Roman"/>
                <w:b/>
                <w:bCs/>
                <w:color w:val="auto"/>
                <w:kern w:val="0"/>
                <w:szCs w:val="21"/>
                <w:highlight w:val="none"/>
              </w:rPr>
              <w:t>授权日期</w:t>
            </w:r>
          </w:p>
        </w:tc>
      </w:tr>
      <w:tr>
        <w:tblPrEx>
          <w:tblLayout w:type="fixed"/>
          <w:tblCellMar>
            <w:top w:w="0" w:type="dxa"/>
            <w:left w:w="108" w:type="dxa"/>
            <w:bottom w:w="0" w:type="dxa"/>
            <w:right w:w="108" w:type="dxa"/>
          </w:tblCellMar>
        </w:tblPrEx>
        <w:trPr>
          <w:trHeight w:val="540" w:hRule="atLeast"/>
        </w:trPr>
        <w:tc>
          <w:tcPr>
            <w:tcW w:w="772" w:type="dxa"/>
            <w:tcBorders>
              <w:top w:val="nil"/>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1</w:t>
            </w:r>
          </w:p>
        </w:tc>
        <w:tc>
          <w:tcPr>
            <w:tcW w:w="4014" w:type="dxa"/>
            <w:tcBorders>
              <w:top w:val="nil"/>
              <w:left w:val="nil"/>
              <w:bottom w:val="single" w:color="auto" w:sz="4" w:space="0"/>
              <w:right w:val="single" w:color="auto" w:sz="4" w:space="0"/>
            </w:tcBorders>
            <w:shd w:val="clear" w:color="auto" w:fill="auto"/>
            <w:vAlign w:val="center"/>
          </w:tcPr>
          <w:p>
            <w:pPr>
              <w:widowControl/>
              <w:spacing w:line="360" w:lineRule="auto"/>
              <w:jc w:val="left"/>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一种安全防护罩的制作方法</w:t>
            </w:r>
          </w:p>
        </w:tc>
        <w:tc>
          <w:tcPr>
            <w:tcW w:w="1276" w:type="dxa"/>
            <w:tcBorders>
              <w:top w:val="nil"/>
              <w:left w:val="nil"/>
              <w:bottom w:val="single" w:color="auto" w:sz="4" w:space="0"/>
              <w:right w:val="single" w:color="auto" w:sz="4" w:space="0"/>
            </w:tcBorders>
            <w:shd w:val="clear" w:color="auto" w:fill="auto"/>
            <w:vAlign w:val="center"/>
          </w:tcPr>
          <w:p>
            <w:pPr>
              <w:widowControl/>
              <w:spacing w:line="360" w:lineRule="auto"/>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发明专利</w:t>
            </w:r>
          </w:p>
        </w:tc>
        <w:tc>
          <w:tcPr>
            <w:tcW w:w="1701" w:type="dxa"/>
            <w:tcBorders>
              <w:top w:val="nil"/>
              <w:left w:val="nil"/>
              <w:bottom w:val="single" w:color="auto" w:sz="4" w:space="0"/>
              <w:right w:val="single" w:color="auto" w:sz="4" w:space="0"/>
            </w:tcBorders>
            <w:shd w:val="clear" w:color="auto" w:fill="auto"/>
            <w:vAlign w:val="center"/>
          </w:tcPr>
          <w:p>
            <w:pPr>
              <w:widowControl/>
              <w:spacing w:line="360" w:lineRule="auto"/>
              <w:jc w:val="left"/>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201210286460.6</w:t>
            </w:r>
          </w:p>
        </w:tc>
        <w:tc>
          <w:tcPr>
            <w:tcW w:w="1276" w:type="dxa"/>
            <w:tcBorders>
              <w:top w:val="nil"/>
              <w:left w:val="nil"/>
              <w:bottom w:val="single" w:color="auto" w:sz="4" w:space="0"/>
              <w:right w:val="single" w:color="auto" w:sz="4" w:space="0"/>
            </w:tcBorders>
            <w:shd w:val="clear" w:color="000000" w:fill="FFFFFF"/>
            <w:vAlign w:val="center"/>
          </w:tcPr>
          <w:p>
            <w:pPr>
              <w:widowControl/>
              <w:spacing w:line="360" w:lineRule="auto"/>
              <w:jc w:val="left"/>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rPr>
              <w:t>201</w:t>
            </w:r>
            <w:r>
              <w:rPr>
                <w:rFonts w:hint="default" w:ascii="Times New Roman" w:hAnsi="Times New Roman" w:eastAsia="宋体" w:cs="Times New Roman"/>
                <w:color w:val="auto"/>
                <w:kern w:val="0"/>
                <w:szCs w:val="21"/>
                <w:highlight w:val="none"/>
                <w:lang w:val="en-US" w:eastAsia="zh-CN"/>
              </w:rPr>
              <w:t>5</w:t>
            </w:r>
            <w:r>
              <w:rPr>
                <w:rFonts w:hint="default" w:ascii="Times New Roman" w:hAnsi="Times New Roman" w:eastAsia="宋体" w:cs="Times New Roman"/>
                <w:color w:val="auto"/>
                <w:kern w:val="0"/>
                <w:szCs w:val="21"/>
                <w:highlight w:val="none"/>
              </w:rPr>
              <w:t>-</w:t>
            </w:r>
            <w:r>
              <w:rPr>
                <w:rFonts w:hint="default" w:ascii="Times New Roman" w:hAnsi="Times New Roman" w:eastAsia="宋体" w:cs="Times New Roman"/>
                <w:color w:val="auto"/>
                <w:kern w:val="0"/>
                <w:szCs w:val="21"/>
                <w:highlight w:val="none"/>
                <w:lang w:val="en-US" w:eastAsia="zh-CN"/>
              </w:rPr>
              <w:t>06</w:t>
            </w:r>
            <w:r>
              <w:rPr>
                <w:rFonts w:hint="default" w:ascii="Times New Roman" w:hAnsi="Times New Roman" w:eastAsia="宋体" w:cs="Times New Roman"/>
                <w:color w:val="auto"/>
                <w:kern w:val="0"/>
                <w:szCs w:val="21"/>
                <w:highlight w:val="none"/>
              </w:rPr>
              <w:t>-0</w:t>
            </w:r>
            <w:r>
              <w:rPr>
                <w:rFonts w:hint="default" w:ascii="Times New Roman" w:hAnsi="Times New Roman" w:eastAsia="宋体" w:cs="Times New Roman"/>
                <w:color w:val="auto"/>
                <w:kern w:val="0"/>
                <w:szCs w:val="21"/>
                <w:highlight w:val="none"/>
                <w:lang w:val="en-US" w:eastAsia="zh-CN"/>
              </w:rPr>
              <w:t>3</w:t>
            </w:r>
          </w:p>
        </w:tc>
      </w:tr>
      <w:tr>
        <w:tblPrEx>
          <w:tblLayout w:type="fixed"/>
          <w:tblCellMar>
            <w:top w:w="0" w:type="dxa"/>
            <w:left w:w="108" w:type="dxa"/>
            <w:bottom w:w="0" w:type="dxa"/>
            <w:right w:w="108" w:type="dxa"/>
          </w:tblCellMar>
        </w:tblPrEx>
        <w:trPr>
          <w:trHeight w:val="540" w:hRule="atLeast"/>
        </w:trPr>
        <w:tc>
          <w:tcPr>
            <w:tcW w:w="772" w:type="dxa"/>
            <w:tcBorders>
              <w:top w:val="nil"/>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2</w:t>
            </w:r>
          </w:p>
        </w:tc>
        <w:tc>
          <w:tcPr>
            <w:tcW w:w="4014" w:type="dxa"/>
            <w:tcBorders>
              <w:top w:val="nil"/>
              <w:left w:val="nil"/>
              <w:bottom w:val="single" w:color="auto" w:sz="4" w:space="0"/>
              <w:right w:val="single" w:color="auto" w:sz="4" w:space="0"/>
            </w:tcBorders>
            <w:shd w:val="clear" w:color="auto" w:fill="auto"/>
            <w:vAlign w:val="center"/>
          </w:tcPr>
          <w:p>
            <w:pPr>
              <w:widowControl/>
              <w:spacing w:line="360" w:lineRule="auto"/>
              <w:jc w:val="left"/>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一种采用预制网格梁支护边坡的方法</w:t>
            </w:r>
          </w:p>
        </w:tc>
        <w:tc>
          <w:tcPr>
            <w:tcW w:w="1276" w:type="dxa"/>
            <w:tcBorders>
              <w:top w:val="nil"/>
              <w:left w:val="nil"/>
              <w:bottom w:val="single" w:color="auto" w:sz="4" w:space="0"/>
              <w:right w:val="single" w:color="auto" w:sz="4" w:space="0"/>
            </w:tcBorders>
            <w:shd w:val="clear" w:color="auto" w:fill="auto"/>
            <w:vAlign w:val="center"/>
          </w:tcPr>
          <w:p>
            <w:pPr>
              <w:widowControl/>
              <w:spacing w:line="360" w:lineRule="auto"/>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发明专利</w:t>
            </w:r>
          </w:p>
        </w:tc>
        <w:tc>
          <w:tcPr>
            <w:tcW w:w="1701" w:type="dxa"/>
            <w:tcBorders>
              <w:top w:val="nil"/>
              <w:left w:val="nil"/>
              <w:bottom w:val="single" w:color="auto" w:sz="4" w:space="0"/>
              <w:right w:val="single" w:color="auto" w:sz="4" w:space="0"/>
            </w:tcBorders>
            <w:shd w:val="clear" w:color="auto" w:fill="auto"/>
            <w:vAlign w:val="center"/>
          </w:tcPr>
          <w:p>
            <w:pPr>
              <w:widowControl/>
              <w:spacing w:line="360" w:lineRule="auto"/>
              <w:jc w:val="left"/>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201610145958.9</w:t>
            </w:r>
          </w:p>
        </w:tc>
        <w:tc>
          <w:tcPr>
            <w:tcW w:w="1276" w:type="dxa"/>
            <w:tcBorders>
              <w:top w:val="nil"/>
              <w:left w:val="nil"/>
              <w:bottom w:val="single" w:color="auto" w:sz="4" w:space="0"/>
              <w:right w:val="single" w:color="auto" w:sz="4" w:space="0"/>
            </w:tcBorders>
            <w:shd w:val="clear" w:color="000000" w:fill="FFFFFF"/>
            <w:vAlign w:val="center"/>
          </w:tcPr>
          <w:p>
            <w:pPr>
              <w:widowControl/>
              <w:spacing w:line="360" w:lineRule="auto"/>
              <w:jc w:val="left"/>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rPr>
              <w:t>201</w:t>
            </w:r>
            <w:r>
              <w:rPr>
                <w:rFonts w:hint="default" w:ascii="Times New Roman" w:hAnsi="Times New Roman" w:eastAsia="宋体" w:cs="Times New Roman"/>
                <w:color w:val="auto"/>
                <w:kern w:val="0"/>
                <w:szCs w:val="21"/>
                <w:highlight w:val="none"/>
                <w:lang w:val="en-US" w:eastAsia="zh-CN"/>
              </w:rPr>
              <w:t>8</w:t>
            </w:r>
            <w:r>
              <w:rPr>
                <w:rFonts w:hint="default" w:ascii="Times New Roman" w:hAnsi="Times New Roman" w:eastAsia="宋体" w:cs="Times New Roman"/>
                <w:color w:val="auto"/>
                <w:kern w:val="0"/>
                <w:szCs w:val="21"/>
                <w:highlight w:val="none"/>
              </w:rPr>
              <w:t>-0</w:t>
            </w:r>
            <w:r>
              <w:rPr>
                <w:rFonts w:hint="default" w:ascii="Times New Roman" w:hAnsi="Times New Roman" w:eastAsia="宋体" w:cs="Times New Roman"/>
                <w:color w:val="auto"/>
                <w:kern w:val="0"/>
                <w:szCs w:val="21"/>
                <w:highlight w:val="none"/>
                <w:lang w:val="en-US" w:eastAsia="zh-CN"/>
              </w:rPr>
              <w:t>3</w:t>
            </w:r>
            <w:r>
              <w:rPr>
                <w:rFonts w:hint="default" w:ascii="Times New Roman" w:hAnsi="Times New Roman" w:eastAsia="宋体" w:cs="Times New Roman"/>
                <w:color w:val="auto"/>
                <w:kern w:val="0"/>
                <w:szCs w:val="21"/>
                <w:highlight w:val="none"/>
              </w:rPr>
              <w:t>-</w:t>
            </w:r>
            <w:r>
              <w:rPr>
                <w:rFonts w:hint="default" w:ascii="Times New Roman" w:hAnsi="Times New Roman" w:eastAsia="宋体" w:cs="Times New Roman"/>
                <w:color w:val="auto"/>
                <w:kern w:val="0"/>
                <w:szCs w:val="21"/>
                <w:highlight w:val="none"/>
                <w:lang w:val="en-US" w:eastAsia="zh-CN"/>
              </w:rPr>
              <w:t>20</w:t>
            </w:r>
          </w:p>
        </w:tc>
      </w:tr>
      <w:tr>
        <w:tblPrEx>
          <w:tblLayout w:type="fixed"/>
          <w:tblCellMar>
            <w:top w:w="0" w:type="dxa"/>
            <w:left w:w="108" w:type="dxa"/>
            <w:bottom w:w="0" w:type="dxa"/>
            <w:right w:w="108" w:type="dxa"/>
          </w:tblCellMar>
        </w:tblPrEx>
        <w:trPr>
          <w:trHeight w:val="540" w:hRule="atLeast"/>
        </w:trPr>
        <w:tc>
          <w:tcPr>
            <w:tcW w:w="772" w:type="dxa"/>
            <w:tcBorders>
              <w:top w:val="nil"/>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3</w:t>
            </w:r>
          </w:p>
        </w:tc>
        <w:tc>
          <w:tcPr>
            <w:tcW w:w="4014" w:type="dxa"/>
            <w:tcBorders>
              <w:top w:val="nil"/>
              <w:left w:val="nil"/>
              <w:bottom w:val="single" w:color="auto" w:sz="4" w:space="0"/>
              <w:right w:val="single" w:color="auto" w:sz="4" w:space="0"/>
            </w:tcBorders>
            <w:shd w:val="clear" w:color="auto" w:fill="auto"/>
            <w:vAlign w:val="center"/>
          </w:tcPr>
          <w:p>
            <w:pPr>
              <w:widowControl/>
              <w:spacing w:line="360" w:lineRule="auto"/>
              <w:jc w:val="left"/>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一种边坡治理用安全绳清洗装置</w:t>
            </w:r>
          </w:p>
        </w:tc>
        <w:tc>
          <w:tcPr>
            <w:tcW w:w="1276" w:type="dxa"/>
            <w:tcBorders>
              <w:top w:val="nil"/>
              <w:left w:val="nil"/>
              <w:bottom w:val="single" w:color="auto" w:sz="4" w:space="0"/>
              <w:right w:val="single" w:color="auto" w:sz="4" w:space="0"/>
            </w:tcBorders>
            <w:shd w:val="clear" w:color="auto" w:fill="auto"/>
            <w:vAlign w:val="center"/>
          </w:tcPr>
          <w:p>
            <w:pPr>
              <w:widowControl/>
              <w:spacing w:line="360" w:lineRule="auto"/>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实用新型</w:t>
            </w:r>
          </w:p>
        </w:tc>
        <w:tc>
          <w:tcPr>
            <w:tcW w:w="1701" w:type="dxa"/>
            <w:tcBorders>
              <w:top w:val="nil"/>
              <w:left w:val="nil"/>
              <w:bottom w:val="single" w:color="auto" w:sz="4" w:space="0"/>
              <w:right w:val="single" w:color="auto" w:sz="4" w:space="0"/>
            </w:tcBorders>
            <w:shd w:val="clear" w:color="auto" w:fill="auto"/>
            <w:vAlign w:val="center"/>
          </w:tcPr>
          <w:p>
            <w:pPr>
              <w:widowControl/>
              <w:spacing w:line="360" w:lineRule="auto"/>
              <w:jc w:val="left"/>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201920432761.2</w:t>
            </w:r>
          </w:p>
        </w:tc>
        <w:tc>
          <w:tcPr>
            <w:tcW w:w="1276" w:type="dxa"/>
            <w:tcBorders>
              <w:top w:val="nil"/>
              <w:left w:val="nil"/>
              <w:bottom w:val="single" w:color="auto" w:sz="4" w:space="0"/>
              <w:right w:val="single" w:color="auto" w:sz="4" w:space="0"/>
            </w:tcBorders>
            <w:shd w:val="clear" w:color="000000" w:fill="FFFFFF"/>
            <w:vAlign w:val="center"/>
          </w:tcPr>
          <w:p>
            <w:pPr>
              <w:widowControl/>
              <w:spacing w:line="360" w:lineRule="auto"/>
              <w:jc w:val="left"/>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rPr>
              <w:t>201</w:t>
            </w:r>
            <w:r>
              <w:rPr>
                <w:rFonts w:hint="default" w:ascii="Times New Roman" w:hAnsi="Times New Roman" w:eastAsia="宋体" w:cs="Times New Roman"/>
                <w:color w:val="auto"/>
                <w:kern w:val="0"/>
                <w:szCs w:val="21"/>
                <w:highlight w:val="none"/>
                <w:lang w:val="en-US" w:eastAsia="zh-CN"/>
              </w:rPr>
              <w:t>9</w:t>
            </w:r>
            <w:r>
              <w:rPr>
                <w:rFonts w:hint="default" w:ascii="Times New Roman" w:hAnsi="Times New Roman" w:eastAsia="宋体" w:cs="Times New Roman"/>
                <w:color w:val="auto"/>
                <w:kern w:val="0"/>
                <w:szCs w:val="21"/>
                <w:highlight w:val="none"/>
              </w:rPr>
              <w:t>-12-2</w:t>
            </w:r>
            <w:r>
              <w:rPr>
                <w:rFonts w:hint="default" w:ascii="Times New Roman" w:hAnsi="Times New Roman" w:eastAsia="宋体" w:cs="Times New Roman"/>
                <w:color w:val="auto"/>
                <w:kern w:val="0"/>
                <w:szCs w:val="21"/>
                <w:highlight w:val="none"/>
                <w:lang w:val="en-US" w:eastAsia="zh-CN"/>
              </w:rPr>
              <w:t>0</w:t>
            </w:r>
          </w:p>
        </w:tc>
      </w:tr>
      <w:tr>
        <w:tblPrEx>
          <w:tblLayout w:type="fixed"/>
          <w:tblCellMar>
            <w:top w:w="0" w:type="dxa"/>
            <w:left w:w="108" w:type="dxa"/>
            <w:bottom w:w="0" w:type="dxa"/>
            <w:right w:w="108" w:type="dxa"/>
          </w:tblCellMar>
        </w:tblPrEx>
        <w:trPr>
          <w:trHeight w:val="540" w:hRule="atLeast"/>
        </w:trPr>
        <w:tc>
          <w:tcPr>
            <w:tcW w:w="772" w:type="dxa"/>
            <w:tcBorders>
              <w:top w:val="nil"/>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4</w:t>
            </w:r>
          </w:p>
        </w:tc>
        <w:tc>
          <w:tcPr>
            <w:tcW w:w="4014" w:type="dxa"/>
            <w:tcBorders>
              <w:top w:val="nil"/>
              <w:left w:val="nil"/>
              <w:bottom w:val="single" w:color="auto" w:sz="4" w:space="0"/>
              <w:right w:val="single" w:color="auto" w:sz="4" w:space="0"/>
            </w:tcBorders>
            <w:shd w:val="clear" w:color="auto" w:fill="auto"/>
            <w:vAlign w:val="center"/>
          </w:tcPr>
          <w:p>
            <w:pPr>
              <w:widowControl/>
              <w:spacing w:line="360" w:lineRule="auto"/>
              <w:jc w:val="left"/>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一种高边坡治理用安全绳收卷装置</w:t>
            </w:r>
          </w:p>
        </w:tc>
        <w:tc>
          <w:tcPr>
            <w:tcW w:w="1276" w:type="dxa"/>
            <w:tcBorders>
              <w:top w:val="nil"/>
              <w:left w:val="nil"/>
              <w:bottom w:val="single" w:color="auto" w:sz="4" w:space="0"/>
              <w:right w:val="single" w:color="auto" w:sz="4" w:space="0"/>
            </w:tcBorders>
            <w:shd w:val="clear" w:color="auto" w:fill="auto"/>
            <w:vAlign w:val="center"/>
          </w:tcPr>
          <w:p>
            <w:pPr>
              <w:widowControl/>
              <w:spacing w:line="360" w:lineRule="auto"/>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实用新型</w:t>
            </w:r>
          </w:p>
        </w:tc>
        <w:tc>
          <w:tcPr>
            <w:tcW w:w="1701" w:type="dxa"/>
            <w:tcBorders>
              <w:top w:val="nil"/>
              <w:left w:val="nil"/>
              <w:bottom w:val="single" w:color="auto" w:sz="4" w:space="0"/>
              <w:right w:val="single" w:color="auto" w:sz="4" w:space="0"/>
            </w:tcBorders>
            <w:shd w:val="clear" w:color="auto" w:fill="auto"/>
            <w:vAlign w:val="center"/>
          </w:tcPr>
          <w:p>
            <w:pPr>
              <w:widowControl/>
              <w:spacing w:line="360" w:lineRule="auto"/>
              <w:jc w:val="left"/>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201920448790.8</w:t>
            </w:r>
          </w:p>
        </w:tc>
        <w:tc>
          <w:tcPr>
            <w:tcW w:w="1276" w:type="dxa"/>
            <w:tcBorders>
              <w:top w:val="nil"/>
              <w:left w:val="nil"/>
              <w:bottom w:val="single" w:color="auto" w:sz="4" w:space="0"/>
              <w:right w:val="single" w:color="auto" w:sz="4" w:space="0"/>
            </w:tcBorders>
            <w:shd w:val="clear" w:color="000000" w:fill="FFFFFF"/>
            <w:vAlign w:val="center"/>
          </w:tcPr>
          <w:p>
            <w:pPr>
              <w:widowControl/>
              <w:spacing w:line="360" w:lineRule="auto"/>
              <w:jc w:val="left"/>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rPr>
              <w:t>20</w:t>
            </w:r>
            <w:r>
              <w:rPr>
                <w:rFonts w:hint="default" w:ascii="Times New Roman" w:hAnsi="Times New Roman" w:eastAsia="宋体" w:cs="Times New Roman"/>
                <w:color w:val="auto"/>
                <w:kern w:val="0"/>
                <w:szCs w:val="21"/>
                <w:highlight w:val="none"/>
                <w:lang w:val="en-US" w:eastAsia="zh-CN"/>
              </w:rPr>
              <w:t>19</w:t>
            </w:r>
            <w:r>
              <w:rPr>
                <w:rFonts w:hint="default" w:ascii="Times New Roman" w:hAnsi="Times New Roman" w:eastAsia="宋体" w:cs="Times New Roman"/>
                <w:color w:val="auto"/>
                <w:kern w:val="0"/>
                <w:szCs w:val="21"/>
                <w:highlight w:val="none"/>
              </w:rPr>
              <w:t>-</w:t>
            </w:r>
            <w:r>
              <w:rPr>
                <w:rFonts w:hint="default" w:ascii="Times New Roman" w:hAnsi="Times New Roman" w:eastAsia="宋体" w:cs="Times New Roman"/>
                <w:color w:val="auto"/>
                <w:kern w:val="0"/>
                <w:szCs w:val="21"/>
                <w:highlight w:val="none"/>
                <w:lang w:val="en-US" w:eastAsia="zh-CN"/>
              </w:rPr>
              <w:t>12</w:t>
            </w:r>
            <w:r>
              <w:rPr>
                <w:rFonts w:hint="default" w:ascii="Times New Roman" w:hAnsi="Times New Roman" w:eastAsia="宋体" w:cs="Times New Roman"/>
                <w:color w:val="auto"/>
                <w:kern w:val="0"/>
                <w:szCs w:val="21"/>
                <w:highlight w:val="none"/>
              </w:rPr>
              <w:t>-2</w:t>
            </w:r>
            <w:r>
              <w:rPr>
                <w:rFonts w:hint="default" w:ascii="Times New Roman" w:hAnsi="Times New Roman" w:eastAsia="宋体" w:cs="Times New Roman"/>
                <w:color w:val="auto"/>
                <w:kern w:val="0"/>
                <w:szCs w:val="21"/>
                <w:highlight w:val="none"/>
                <w:lang w:val="en-US" w:eastAsia="zh-CN"/>
              </w:rPr>
              <w:t>0</w:t>
            </w:r>
          </w:p>
        </w:tc>
      </w:tr>
      <w:tr>
        <w:tblPrEx>
          <w:tblLayout w:type="fixed"/>
          <w:tblCellMar>
            <w:top w:w="0" w:type="dxa"/>
            <w:left w:w="108" w:type="dxa"/>
            <w:bottom w:w="0" w:type="dxa"/>
            <w:right w:w="108" w:type="dxa"/>
          </w:tblCellMar>
        </w:tblPrEx>
        <w:trPr>
          <w:trHeight w:val="540" w:hRule="atLeast"/>
        </w:trPr>
        <w:tc>
          <w:tcPr>
            <w:tcW w:w="772" w:type="dxa"/>
            <w:tcBorders>
              <w:top w:val="nil"/>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5</w:t>
            </w:r>
          </w:p>
        </w:tc>
        <w:tc>
          <w:tcPr>
            <w:tcW w:w="4014" w:type="dxa"/>
            <w:tcBorders>
              <w:top w:val="nil"/>
              <w:left w:val="nil"/>
              <w:bottom w:val="single" w:color="auto" w:sz="4" w:space="0"/>
              <w:right w:val="single" w:color="auto" w:sz="4" w:space="0"/>
            </w:tcBorders>
            <w:shd w:val="clear" w:color="auto" w:fill="auto"/>
            <w:vAlign w:val="center"/>
          </w:tcPr>
          <w:p>
            <w:pPr>
              <w:widowControl/>
              <w:spacing w:line="360" w:lineRule="auto"/>
              <w:jc w:val="left"/>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一种高边坡</w:t>
            </w:r>
            <w:r>
              <w:rPr>
                <w:rFonts w:hint="default" w:ascii="Times New Roman" w:hAnsi="Times New Roman" w:eastAsia="宋体" w:cs="Times New Roman"/>
                <w:color w:val="auto"/>
                <w:kern w:val="0"/>
                <w:szCs w:val="21"/>
                <w:highlight w:val="none"/>
                <w:lang w:val="en-US" w:eastAsia="zh-CN"/>
              </w:rPr>
              <w:t>主</w:t>
            </w:r>
            <w:r>
              <w:rPr>
                <w:rFonts w:hint="default" w:ascii="Times New Roman" w:hAnsi="Times New Roman" w:eastAsia="宋体" w:cs="Times New Roman"/>
                <w:color w:val="auto"/>
                <w:kern w:val="0"/>
                <w:szCs w:val="21"/>
                <w:highlight w:val="none"/>
              </w:rPr>
              <w:t>动防护网固定装置</w:t>
            </w:r>
          </w:p>
        </w:tc>
        <w:tc>
          <w:tcPr>
            <w:tcW w:w="1276" w:type="dxa"/>
            <w:tcBorders>
              <w:top w:val="nil"/>
              <w:left w:val="nil"/>
              <w:bottom w:val="single" w:color="auto" w:sz="4" w:space="0"/>
              <w:right w:val="single" w:color="auto" w:sz="4" w:space="0"/>
            </w:tcBorders>
            <w:shd w:val="clear" w:color="auto" w:fill="auto"/>
            <w:vAlign w:val="center"/>
          </w:tcPr>
          <w:p>
            <w:pPr>
              <w:widowControl/>
              <w:spacing w:line="360" w:lineRule="auto"/>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实用新型</w:t>
            </w:r>
          </w:p>
        </w:tc>
        <w:tc>
          <w:tcPr>
            <w:tcW w:w="1701" w:type="dxa"/>
            <w:tcBorders>
              <w:top w:val="nil"/>
              <w:left w:val="nil"/>
              <w:bottom w:val="single" w:color="auto" w:sz="4" w:space="0"/>
              <w:right w:val="single" w:color="auto" w:sz="4" w:space="0"/>
            </w:tcBorders>
            <w:shd w:val="clear" w:color="auto" w:fill="auto"/>
            <w:vAlign w:val="center"/>
          </w:tcPr>
          <w:p>
            <w:pPr>
              <w:widowControl/>
              <w:spacing w:line="360" w:lineRule="auto"/>
              <w:jc w:val="left"/>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rPr>
              <w:t>2019204</w:t>
            </w:r>
            <w:r>
              <w:rPr>
                <w:rFonts w:hint="default" w:ascii="Times New Roman" w:hAnsi="Times New Roman" w:eastAsia="宋体" w:cs="Times New Roman"/>
                <w:color w:val="auto"/>
                <w:kern w:val="0"/>
                <w:szCs w:val="21"/>
                <w:highlight w:val="none"/>
                <w:lang w:val="en-US" w:eastAsia="zh-CN"/>
              </w:rPr>
              <w:t>64913.7</w:t>
            </w:r>
          </w:p>
        </w:tc>
        <w:tc>
          <w:tcPr>
            <w:tcW w:w="1276" w:type="dxa"/>
            <w:tcBorders>
              <w:top w:val="nil"/>
              <w:left w:val="nil"/>
              <w:bottom w:val="single" w:color="auto" w:sz="4" w:space="0"/>
              <w:right w:val="single" w:color="auto" w:sz="4" w:space="0"/>
            </w:tcBorders>
            <w:shd w:val="clear" w:color="000000" w:fill="FFFFFF"/>
            <w:vAlign w:val="center"/>
          </w:tcPr>
          <w:p>
            <w:pPr>
              <w:widowControl/>
              <w:spacing w:line="360" w:lineRule="auto"/>
              <w:jc w:val="left"/>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rPr>
              <w:t>201</w:t>
            </w:r>
            <w:r>
              <w:rPr>
                <w:rFonts w:hint="default" w:ascii="Times New Roman" w:hAnsi="Times New Roman" w:eastAsia="宋体" w:cs="Times New Roman"/>
                <w:color w:val="auto"/>
                <w:kern w:val="0"/>
                <w:szCs w:val="21"/>
                <w:highlight w:val="none"/>
                <w:lang w:val="en-US" w:eastAsia="zh-CN"/>
              </w:rPr>
              <w:t>9</w:t>
            </w:r>
            <w:r>
              <w:rPr>
                <w:rFonts w:hint="default" w:ascii="Times New Roman" w:hAnsi="Times New Roman" w:eastAsia="宋体" w:cs="Times New Roman"/>
                <w:color w:val="auto"/>
                <w:kern w:val="0"/>
                <w:szCs w:val="21"/>
                <w:highlight w:val="none"/>
              </w:rPr>
              <w:t>-</w:t>
            </w:r>
            <w:r>
              <w:rPr>
                <w:rFonts w:hint="default" w:ascii="Times New Roman" w:hAnsi="Times New Roman" w:eastAsia="宋体" w:cs="Times New Roman"/>
                <w:color w:val="auto"/>
                <w:kern w:val="0"/>
                <w:szCs w:val="21"/>
                <w:highlight w:val="none"/>
                <w:lang w:val="en-US" w:eastAsia="zh-CN"/>
              </w:rPr>
              <w:t>12</w:t>
            </w:r>
            <w:r>
              <w:rPr>
                <w:rFonts w:hint="default" w:ascii="Times New Roman" w:hAnsi="Times New Roman" w:eastAsia="宋体" w:cs="Times New Roman"/>
                <w:color w:val="auto"/>
                <w:kern w:val="0"/>
                <w:szCs w:val="21"/>
                <w:highlight w:val="none"/>
              </w:rPr>
              <w:t>-2</w:t>
            </w:r>
            <w:r>
              <w:rPr>
                <w:rFonts w:hint="default" w:ascii="Times New Roman" w:hAnsi="Times New Roman" w:eastAsia="宋体" w:cs="Times New Roman"/>
                <w:color w:val="auto"/>
                <w:kern w:val="0"/>
                <w:szCs w:val="21"/>
                <w:highlight w:val="none"/>
                <w:lang w:val="en-US" w:eastAsia="zh-CN"/>
              </w:rPr>
              <w:t>0</w:t>
            </w:r>
          </w:p>
        </w:tc>
      </w:tr>
      <w:tr>
        <w:tblPrEx>
          <w:tblLayout w:type="fixed"/>
          <w:tblCellMar>
            <w:top w:w="0" w:type="dxa"/>
            <w:left w:w="108" w:type="dxa"/>
            <w:bottom w:w="0" w:type="dxa"/>
            <w:right w:w="108" w:type="dxa"/>
          </w:tblCellMar>
        </w:tblPrEx>
        <w:trPr>
          <w:trHeight w:val="540" w:hRule="atLeast"/>
        </w:trPr>
        <w:tc>
          <w:tcPr>
            <w:tcW w:w="772" w:type="dxa"/>
            <w:tcBorders>
              <w:top w:val="nil"/>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6</w:t>
            </w:r>
          </w:p>
        </w:tc>
        <w:tc>
          <w:tcPr>
            <w:tcW w:w="4014" w:type="dxa"/>
            <w:tcBorders>
              <w:top w:val="nil"/>
              <w:left w:val="nil"/>
              <w:bottom w:val="single" w:color="auto" w:sz="4" w:space="0"/>
              <w:right w:val="single" w:color="auto" w:sz="4" w:space="0"/>
            </w:tcBorders>
            <w:shd w:val="clear" w:color="auto" w:fill="auto"/>
            <w:vAlign w:val="center"/>
          </w:tcPr>
          <w:p>
            <w:pPr>
              <w:widowControl/>
              <w:spacing w:line="360" w:lineRule="auto"/>
              <w:jc w:val="left"/>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一种边坡钻孔设备固定装置</w:t>
            </w:r>
          </w:p>
        </w:tc>
        <w:tc>
          <w:tcPr>
            <w:tcW w:w="1276" w:type="dxa"/>
            <w:tcBorders>
              <w:top w:val="nil"/>
              <w:left w:val="nil"/>
              <w:bottom w:val="single" w:color="auto" w:sz="4" w:space="0"/>
              <w:right w:val="single" w:color="auto" w:sz="4" w:space="0"/>
            </w:tcBorders>
            <w:shd w:val="clear" w:color="auto" w:fill="auto"/>
            <w:vAlign w:val="center"/>
          </w:tcPr>
          <w:p>
            <w:pPr>
              <w:widowControl/>
              <w:spacing w:line="360" w:lineRule="auto"/>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实用新型</w:t>
            </w:r>
          </w:p>
        </w:tc>
        <w:tc>
          <w:tcPr>
            <w:tcW w:w="1701" w:type="dxa"/>
            <w:tcBorders>
              <w:top w:val="nil"/>
              <w:left w:val="nil"/>
              <w:bottom w:val="single" w:color="auto" w:sz="4" w:space="0"/>
              <w:right w:val="single" w:color="auto" w:sz="4" w:space="0"/>
            </w:tcBorders>
            <w:shd w:val="clear" w:color="auto" w:fill="auto"/>
            <w:vAlign w:val="center"/>
          </w:tcPr>
          <w:p>
            <w:pPr>
              <w:widowControl/>
              <w:spacing w:line="360" w:lineRule="auto"/>
              <w:jc w:val="left"/>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201920434434.0</w:t>
            </w:r>
          </w:p>
        </w:tc>
        <w:tc>
          <w:tcPr>
            <w:tcW w:w="1276" w:type="dxa"/>
            <w:tcBorders>
              <w:top w:val="nil"/>
              <w:left w:val="nil"/>
              <w:bottom w:val="single" w:color="auto" w:sz="4" w:space="0"/>
              <w:right w:val="single" w:color="auto" w:sz="4" w:space="0"/>
            </w:tcBorders>
            <w:shd w:val="clear" w:color="000000" w:fill="FFFFFF"/>
            <w:vAlign w:val="center"/>
          </w:tcPr>
          <w:p>
            <w:pPr>
              <w:widowControl/>
              <w:spacing w:line="360" w:lineRule="auto"/>
              <w:jc w:val="left"/>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rPr>
              <w:t>20</w:t>
            </w:r>
            <w:r>
              <w:rPr>
                <w:rFonts w:hint="default" w:ascii="Times New Roman" w:hAnsi="Times New Roman" w:eastAsia="宋体" w:cs="Times New Roman"/>
                <w:color w:val="auto"/>
                <w:kern w:val="0"/>
                <w:szCs w:val="21"/>
                <w:highlight w:val="none"/>
                <w:lang w:val="en-US" w:eastAsia="zh-CN"/>
              </w:rPr>
              <w:t>20</w:t>
            </w:r>
            <w:r>
              <w:rPr>
                <w:rFonts w:hint="default" w:ascii="Times New Roman" w:hAnsi="Times New Roman" w:eastAsia="宋体" w:cs="Times New Roman"/>
                <w:color w:val="auto"/>
                <w:kern w:val="0"/>
                <w:szCs w:val="21"/>
                <w:highlight w:val="none"/>
              </w:rPr>
              <w:t>-</w:t>
            </w:r>
            <w:r>
              <w:rPr>
                <w:rFonts w:hint="default" w:ascii="Times New Roman" w:hAnsi="Times New Roman" w:eastAsia="宋体" w:cs="Times New Roman"/>
                <w:color w:val="auto"/>
                <w:kern w:val="0"/>
                <w:szCs w:val="21"/>
                <w:highlight w:val="none"/>
                <w:lang w:val="en-US" w:eastAsia="zh-CN"/>
              </w:rPr>
              <w:t>03</w:t>
            </w:r>
            <w:r>
              <w:rPr>
                <w:rFonts w:hint="default" w:ascii="Times New Roman" w:hAnsi="Times New Roman" w:eastAsia="宋体" w:cs="Times New Roman"/>
                <w:color w:val="auto"/>
                <w:kern w:val="0"/>
                <w:szCs w:val="21"/>
                <w:highlight w:val="none"/>
              </w:rPr>
              <w:t>-</w:t>
            </w:r>
            <w:r>
              <w:rPr>
                <w:rFonts w:hint="default" w:ascii="Times New Roman" w:hAnsi="Times New Roman" w:eastAsia="宋体" w:cs="Times New Roman"/>
                <w:color w:val="auto"/>
                <w:kern w:val="0"/>
                <w:szCs w:val="21"/>
                <w:highlight w:val="none"/>
                <w:lang w:val="en-US" w:eastAsia="zh-CN"/>
              </w:rPr>
              <w:t>03</w:t>
            </w:r>
          </w:p>
        </w:tc>
      </w:tr>
      <w:tr>
        <w:tblPrEx>
          <w:tblLayout w:type="fixed"/>
          <w:tblCellMar>
            <w:top w:w="0" w:type="dxa"/>
            <w:left w:w="108" w:type="dxa"/>
            <w:bottom w:w="0" w:type="dxa"/>
            <w:right w:w="108" w:type="dxa"/>
          </w:tblCellMar>
        </w:tblPrEx>
        <w:trPr>
          <w:trHeight w:val="540" w:hRule="atLeast"/>
        </w:trPr>
        <w:tc>
          <w:tcPr>
            <w:tcW w:w="772" w:type="dxa"/>
            <w:tcBorders>
              <w:top w:val="nil"/>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7</w:t>
            </w:r>
          </w:p>
        </w:tc>
        <w:tc>
          <w:tcPr>
            <w:tcW w:w="4014" w:type="dxa"/>
            <w:tcBorders>
              <w:top w:val="nil"/>
              <w:left w:val="nil"/>
              <w:bottom w:val="single" w:color="auto" w:sz="4" w:space="0"/>
              <w:right w:val="single" w:color="auto" w:sz="4" w:space="0"/>
            </w:tcBorders>
            <w:shd w:val="clear" w:color="auto" w:fill="auto"/>
            <w:vAlign w:val="center"/>
          </w:tcPr>
          <w:p>
            <w:pPr>
              <w:widowControl/>
              <w:spacing w:line="360" w:lineRule="auto"/>
              <w:jc w:val="left"/>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一种高陡岩质边坡用混凝土喷射装置</w:t>
            </w:r>
          </w:p>
        </w:tc>
        <w:tc>
          <w:tcPr>
            <w:tcW w:w="1276" w:type="dxa"/>
            <w:tcBorders>
              <w:top w:val="nil"/>
              <w:left w:val="nil"/>
              <w:bottom w:val="single" w:color="auto" w:sz="4" w:space="0"/>
              <w:right w:val="single" w:color="auto" w:sz="4" w:space="0"/>
            </w:tcBorders>
            <w:shd w:val="clear" w:color="auto" w:fill="auto"/>
            <w:vAlign w:val="center"/>
          </w:tcPr>
          <w:p>
            <w:pPr>
              <w:widowControl/>
              <w:spacing w:line="360" w:lineRule="auto"/>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实用新型</w:t>
            </w:r>
          </w:p>
        </w:tc>
        <w:tc>
          <w:tcPr>
            <w:tcW w:w="1701" w:type="dxa"/>
            <w:tcBorders>
              <w:top w:val="nil"/>
              <w:left w:val="nil"/>
              <w:bottom w:val="single" w:color="auto" w:sz="4" w:space="0"/>
              <w:right w:val="single" w:color="auto" w:sz="4" w:space="0"/>
            </w:tcBorders>
            <w:shd w:val="clear" w:color="auto" w:fill="auto"/>
            <w:vAlign w:val="center"/>
          </w:tcPr>
          <w:p>
            <w:pPr>
              <w:widowControl/>
              <w:spacing w:line="360" w:lineRule="auto"/>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201920464911.8</w:t>
            </w:r>
          </w:p>
        </w:tc>
        <w:tc>
          <w:tcPr>
            <w:tcW w:w="1276" w:type="dxa"/>
            <w:tcBorders>
              <w:top w:val="nil"/>
              <w:left w:val="nil"/>
              <w:bottom w:val="single" w:color="auto" w:sz="4" w:space="0"/>
              <w:right w:val="single" w:color="auto" w:sz="4" w:space="0"/>
            </w:tcBorders>
            <w:shd w:val="clear" w:color="000000" w:fill="FFFFFF"/>
            <w:vAlign w:val="center"/>
          </w:tcPr>
          <w:p>
            <w:pPr>
              <w:widowControl/>
              <w:spacing w:line="360" w:lineRule="auto"/>
              <w:jc w:val="center"/>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rPr>
              <w:t>20</w:t>
            </w:r>
            <w:r>
              <w:rPr>
                <w:rFonts w:hint="default" w:ascii="Times New Roman" w:hAnsi="Times New Roman" w:eastAsia="宋体" w:cs="Times New Roman"/>
                <w:color w:val="auto"/>
                <w:kern w:val="0"/>
                <w:szCs w:val="21"/>
                <w:highlight w:val="none"/>
                <w:lang w:val="en-US" w:eastAsia="zh-CN"/>
              </w:rPr>
              <w:t>20</w:t>
            </w:r>
            <w:r>
              <w:rPr>
                <w:rFonts w:hint="default" w:ascii="Times New Roman" w:hAnsi="Times New Roman" w:eastAsia="宋体" w:cs="Times New Roman"/>
                <w:color w:val="auto"/>
                <w:kern w:val="0"/>
                <w:szCs w:val="21"/>
                <w:highlight w:val="none"/>
              </w:rPr>
              <w:t>-0</w:t>
            </w:r>
            <w:r>
              <w:rPr>
                <w:rFonts w:hint="default" w:ascii="Times New Roman" w:hAnsi="Times New Roman" w:eastAsia="宋体" w:cs="Times New Roman"/>
                <w:color w:val="auto"/>
                <w:kern w:val="0"/>
                <w:szCs w:val="21"/>
                <w:highlight w:val="none"/>
                <w:lang w:val="en-US" w:eastAsia="zh-CN"/>
              </w:rPr>
              <w:t>3</w:t>
            </w:r>
            <w:r>
              <w:rPr>
                <w:rFonts w:hint="default" w:ascii="Times New Roman" w:hAnsi="Times New Roman" w:eastAsia="宋体" w:cs="Times New Roman"/>
                <w:color w:val="auto"/>
                <w:kern w:val="0"/>
                <w:szCs w:val="21"/>
                <w:highlight w:val="none"/>
              </w:rPr>
              <w:t>-2</w:t>
            </w:r>
            <w:r>
              <w:rPr>
                <w:rFonts w:hint="default" w:ascii="Times New Roman" w:hAnsi="Times New Roman" w:eastAsia="宋体" w:cs="Times New Roman"/>
                <w:color w:val="auto"/>
                <w:kern w:val="0"/>
                <w:szCs w:val="21"/>
                <w:highlight w:val="none"/>
                <w:lang w:val="en-US" w:eastAsia="zh-CN"/>
              </w:rPr>
              <w:t>4</w:t>
            </w:r>
          </w:p>
        </w:tc>
      </w:tr>
      <w:tr>
        <w:tblPrEx>
          <w:tblLayout w:type="fixed"/>
          <w:tblCellMar>
            <w:top w:w="0" w:type="dxa"/>
            <w:left w:w="108" w:type="dxa"/>
            <w:bottom w:w="0" w:type="dxa"/>
            <w:right w:w="108" w:type="dxa"/>
          </w:tblCellMar>
        </w:tblPrEx>
        <w:trPr>
          <w:trHeight w:val="540" w:hRule="atLeast"/>
        </w:trPr>
        <w:tc>
          <w:tcPr>
            <w:tcW w:w="772" w:type="dxa"/>
            <w:tcBorders>
              <w:top w:val="nil"/>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8</w:t>
            </w:r>
          </w:p>
        </w:tc>
        <w:tc>
          <w:tcPr>
            <w:tcW w:w="4014" w:type="dxa"/>
            <w:tcBorders>
              <w:top w:val="nil"/>
              <w:left w:val="nil"/>
              <w:bottom w:val="single" w:color="auto" w:sz="4" w:space="0"/>
              <w:right w:val="single" w:color="auto" w:sz="4" w:space="0"/>
            </w:tcBorders>
            <w:shd w:val="clear" w:color="auto" w:fill="auto"/>
            <w:vAlign w:val="center"/>
          </w:tcPr>
          <w:p>
            <w:pPr>
              <w:widowControl/>
              <w:spacing w:line="360" w:lineRule="auto"/>
              <w:jc w:val="left"/>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szCs w:val="21"/>
                <w:highlight w:val="none"/>
              </w:rPr>
              <w:t>一种混凝土搅拌装置</w:t>
            </w:r>
          </w:p>
        </w:tc>
        <w:tc>
          <w:tcPr>
            <w:tcW w:w="1276" w:type="dxa"/>
            <w:tcBorders>
              <w:top w:val="nil"/>
              <w:left w:val="nil"/>
              <w:bottom w:val="single" w:color="auto" w:sz="4" w:space="0"/>
              <w:right w:val="single" w:color="auto" w:sz="4" w:space="0"/>
            </w:tcBorders>
            <w:shd w:val="clear" w:color="auto" w:fill="auto"/>
            <w:vAlign w:val="center"/>
          </w:tcPr>
          <w:p>
            <w:pPr>
              <w:widowControl/>
              <w:spacing w:line="360" w:lineRule="auto"/>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实用新型</w:t>
            </w:r>
          </w:p>
        </w:tc>
        <w:tc>
          <w:tcPr>
            <w:tcW w:w="1701" w:type="dxa"/>
            <w:tcBorders>
              <w:top w:val="nil"/>
              <w:left w:val="nil"/>
              <w:bottom w:val="single" w:color="auto" w:sz="4" w:space="0"/>
              <w:right w:val="single" w:color="auto" w:sz="4" w:space="0"/>
            </w:tcBorders>
            <w:shd w:val="clear" w:color="auto" w:fill="auto"/>
            <w:vAlign w:val="center"/>
          </w:tcPr>
          <w:p>
            <w:pPr>
              <w:widowControl/>
              <w:spacing w:line="360" w:lineRule="auto"/>
              <w:jc w:val="left"/>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201721299943.4</w:t>
            </w:r>
          </w:p>
        </w:tc>
        <w:tc>
          <w:tcPr>
            <w:tcW w:w="1276" w:type="dxa"/>
            <w:tcBorders>
              <w:top w:val="nil"/>
              <w:left w:val="nil"/>
              <w:bottom w:val="single" w:color="auto" w:sz="4" w:space="0"/>
              <w:right w:val="single" w:color="auto" w:sz="4" w:space="0"/>
            </w:tcBorders>
            <w:shd w:val="clear" w:color="000000" w:fill="FFFFFF"/>
            <w:vAlign w:val="center"/>
          </w:tcPr>
          <w:p>
            <w:pPr>
              <w:widowControl/>
              <w:spacing w:line="360" w:lineRule="auto"/>
              <w:jc w:val="left"/>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rPr>
              <w:t>20</w:t>
            </w:r>
            <w:r>
              <w:rPr>
                <w:rFonts w:hint="default" w:ascii="Times New Roman" w:hAnsi="Times New Roman" w:eastAsia="宋体" w:cs="Times New Roman"/>
                <w:color w:val="auto"/>
                <w:kern w:val="0"/>
                <w:szCs w:val="21"/>
                <w:highlight w:val="none"/>
                <w:lang w:val="en-US" w:eastAsia="zh-CN"/>
              </w:rPr>
              <w:t>18</w:t>
            </w:r>
            <w:r>
              <w:rPr>
                <w:rFonts w:hint="default" w:ascii="Times New Roman" w:hAnsi="Times New Roman" w:eastAsia="宋体" w:cs="Times New Roman"/>
                <w:color w:val="auto"/>
                <w:kern w:val="0"/>
                <w:szCs w:val="21"/>
                <w:highlight w:val="none"/>
              </w:rPr>
              <w:t>-0</w:t>
            </w:r>
            <w:r>
              <w:rPr>
                <w:rFonts w:hint="default" w:ascii="Times New Roman" w:hAnsi="Times New Roman" w:eastAsia="宋体" w:cs="Times New Roman"/>
                <w:color w:val="auto"/>
                <w:kern w:val="0"/>
                <w:szCs w:val="21"/>
                <w:highlight w:val="none"/>
                <w:lang w:val="en-US" w:eastAsia="zh-CN"/>
              </w:rPr>
              <w:t>6</w:t>
            </w:r>
            <w:r>
              <w:rPr>
                <w:rFonts w:hint="default" w:ascii="Times New Roman" w:hAnsi="Times New Roman" w:eastAsia="宋体" w:cs="Times New Roman"/>
                <w:color w:val="auto"/>
                <w:kern w:val="0"/>
                <w:szCs w:val="21"/>
                <w:highlight w:val="none"/>
              </w:rPr>
              <w:t>-</w:t>
            </w:r>
            <w:r>
              <w:rPr>
                <w:rFonts w:hint="default" w:ascii="Times New Roman" w:hAnsi="Times New Roman" w:eastAsia="宋体" w:cs="Times New Roman"/>
                <w:color w:val="auto"/>
                <w:kern w:val="0"/>
                <w:szCs w:val="21"/>
                <w:highlight w:val="none"/>
                <w:lang w:val="en-US" w:eastAsia="zh-CN"/>
              </w:rPr>
              <w:t>01</w:t>
            </w:r>
          </w:p>
        </w:tc>
      </w:tr>
      <w:tr>
        <w:tblPrEx>
          <w:tblLayout w:type="fixed"/>
          <w:tblCellMar>
            <w:top w:w="0" w:type="dxa"/>
            <w:left w:w="108" w:type="dxa"/>
            <w:bottom w:w="0" w:type="dxa"/>
            <w:right w:w="108" w:type="dxa"/>
          </w:tblCellMar>
        </w:tblPrEx>
        <w:trPr>
          <w:trHeight w:val="540" w:hRule="atLeast"/>
        </w:trPr>
        <w:tc>
          <w:tcPr>
            <w:tcW w:w="772" w:type="dxa"/>
            <w:tcBorders>
              <w:top w:val="nil"/>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9</w:t>
            </w:r>
          </w:p>
        </w:tc>
        <w:tc>
          <w:tcPr>
            <w:tcW w:w="4014" w:type="dxa"/>
            <w:tcBorders>
              <w:top w:val="nil"/>
              <w:left w:val="nil"/>
              <w:bottom w:val="single" w:color="auto" w:sz="4" w:space="0"/>
              <w:right w:val="single" w:color="auto" w:sz="4" w:space="0"/>
            </w:tcBorders>
            <w:shd w:val="clear" w:color="auto" w:fill="auto"/>
            <w:vAlign w:val="center"/>
          </w:tcPr>
          <w:p>
            <w:pPr>
              <w:widowControl/>
              <w:spacing w:line="360" w:lineRule="auto"/>
              <w:jc w:val="left"/>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一种改进混凝土搅拌车</w:t>
            </w:r>
          </w:p>
        </w:tc>
        <w:tc>
          <w:tcPr>
            <w:tcW w:w="1276" w:type="dxa"/>
            <w:tcBorders>
              <w:top w:val="nil"/>
              <w:left w:val="nil"/>
              <w:bottom w:val="single" w:color="auto" w:sz="4" w:space="0"/>
              <w:right w:val="single" w:color="auto" w:sz="4" w:space="0"/>
            </w:tcBorders>
            <w:shd w:val="clear" w:color="auto" w:fill="auto"/>
            <w:vAlign w:val="center"/>
          </w:tcPr>
          <w:p>
            <w:pPr>
              <w:widowControl/>
              <w:spacing w:line="360" w:lineRule="auto"/>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实用新型</w:t>
            </w:r>
          </w:p>
        </w:tc>
        <w:tc>
          <w:tcPr>
            <w:tcW w:w="1701" w:type="dxa"/>
            <w:tcBorders>
              <w:top w:val="nil"/>
              <w:left w:val="nil"/>
              <w:bottom w:val="single" w:color="auto" w:sz="4" w:space="0"/>
              <w:right w:val="single" w:color="auto" w:sz="4" w:space="0"/>
            </w:tcBorders>
            <w:shd w:val="clear" w:color="auto" w:fill="auto"/>
            <w:vAlign w:val="center"/>
          </w:tcPr>
          <w:p>
            <w:pPr>
              <w:widowControl/>
              <w:spacing w:line="360" w:lineRule="auto"/>
              <w:jc w:val="left"/>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201721689257.8</w:t>
            </w:r>
          </w:p>
        </w:tc>
        <w:tc>
          <w:tcPr>
            <w:tcW w:w="1276" w:type="dxa"/>
            <w:tcBorders>
              <w:top w:val="nil"/>
              <w:left w:val="nil"/>
              <w:bottom w:val="single" w:color="auto" w:sz="4" w:space="0"/>
              <w:right w:val="single" w:color="auto" w:sz="4" w:space="0"/>
            </w:tcBorders>
            <w:shd w:val="clear" w:color="000000" w:fill="FFFFFF"/>
            <w:vAlign w:val="center"/>
          </w:tcPr>
          <w:p>
            <w:pPr>
              <w:widowControl/>
              <w:spacing w:line="360" w:lineRule="auto"/>
              <w:jc w:val="left"/>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rPr>
              <w:t>201</w:t>
            </w:r>
            <w:r>
              <w:rPr>
                <w:rFonts w:hint="default" w:ascii="Times New Roman" w:hAnsi="Times New Roman" w:eastAsia="宋体" w:cs="Times New Roman"/>
                <w:color w:val="auto"/>
                <w:kern w:val="0"/>
                <w:szCs w:val="21"/>
                <w:highlight w:val="none"/>
                <w:lang w:val="en-US" w:eastAsia="zh-CN"/>
              </w:rPr>
              <w:t>8</w:t>
            </w:r>
            <w:r>
              <w:rPr>
                <w:rFonts w:hint="default" w:ascii="Times New Roman" w:hAnsi="Times New Roman" w:eastAsia="宋体" w:cs="Times New Roman"/>
                <w:color w:val="auto"/>
                <w:kern w:val="0"/>
                <w:szCs w:val="21"/>
                <w:highlight w:val="none"/>
              </w:rPr>
              <w:t>-0</w:t>
            </w:r>
            <w:r>
              <w:rPr>
                <w:rFonts w:hint="default" w:ascii="Times New Roman" w:hAnsi="Times New Roman" w:eastAsia="宋体" w:cs="Times New Roman"/>
                <w:color w:val="auto"/>
                <w:kern w:val="0"/>
                <w:szCs w:val="21"/>
                <w:highlight w:val="none"/>
                <w:lang w:val="en-US" w:eastAsia="zh-CN"/>
              </w:rPr>
              <w:t>8</w:t>
            </w:r>
            <w:r>
              <w:rPr>
                <w:rFonts w:hint="default" w:ascii="Times New Roman" w:hAnsi="Times New Roman" w:eastAsia="宋体" w:cs="Times New Roman"/>
                <w:color w:val="auto"/>
                <w:kern w:val="0"/>
                <w:szCs w:val="21"/>
                <w:highlight w:val="none"/>
              </w:rPr>
              <w:t>-</w:t>
            </w:r>
            <w:r>
              <w:rPr>
                <w:rFonts w:hint="default" w:ascii="Times New Roman" w:hAnsi="Times New Roman" w:eastAsia="宋体" w:cs="Times New Roman"/>
                <w:color w:val="auto"/>
                <w:kern w:val="0"/>
                <w:szCs w:val="21"/>
                <w:highlight w:val="none"/>
                <w:lang w:val="en-US" w:eastAsia="zh-CN"/>
              </w:rPr>
              <w:t>28</w:t>
            </w:r>
          </w:p>
        </w:tc>
      </w:tr>
      <w:tr>
        <w:tblPrEx>
          <w:tblLayout w:type="fixed"/>
          <w:tblCellMar>
            <w:top w:w="0" w:type="dxa"/>
            <w:left w:w="108" w:type="dxa"/>
            <w:bottom w:w="0" w:type="dxa"/>
            <w:right w:w="108" w:type="dxa"/>
          </w:tblCellMar>
        </w:tblPrEx>
        <w:trPr>
          <w:trHeight w:val="540" w:hRule="atLeast"/>
        </w:trPr>
        <w:tc>
          <w:tcPr>
            <w:tcW w:w="772" w:type="dxa"/>
            <w:tcBorders>
              <w:top w:val="nil"/>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10</w:t>
            </w:r>
          </w:p>
        </w:tc>
        <w:tc>
          <w:tcPr>
            <w:tcW w:w="4014" w:type="dxa"/>
            <w:tcBorders>
              <w:top w:val="nil"/>
              <w:left w:val="nil"/>
              <w:bottom w:val="single" w:color="auto" w:sz="4" w:space="0"/>
              <w:right w:val="single" w:color="auto" w:sz="4" w:space="0"/>
            </w:tcBorders>
            <w:shd w:val="clear" w:color="auto" w:fill="auto"/>
            <w:vAlign w:val="center"/>
          </w:tcPr>
          <w:p>
            <w:pPr>
              <w:widowControl/>
              <w:spacing w:line="360" w:lineRule="auto"/>
              <w:jc w:val="left"/>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一种高边坡施工用活动钻孔平台</w:t>
            </w:r>
          </w:p>
        </w:tc>
        <w:tc>
          <w:tcPr>
            <w:tcW w:w="1276" w:type="dxa"/>
            <w:tcBorders>
              <w:top w:val="nil"/>
              <w:left w:val="nil"/>
              <w:bottom w:val="single" w:color="auto" w:sz="4" w:space="0"/>
              <w:right w:val="single" w:color="auto" w:sz="4" w:space="0"/>
            </w:tcBorders>
            <w:shd w:val="clear" w:color="auto" w:fill="auto"/>
            <w:vAlign w:val="center"/>
          </w:tcPr>
          <w:p>
            <w:pPr>
              <w:widowControl/>
              <w:spacing w:line="360" w:lineRule="auto"/>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实用新型</w:t>
            </w:r>
          </w:p>
        </w:tc>
        <w:tc>
          <w:tcPr>
            <w:tcW w:w="1701" w:type="dxa"/>
            <w:tcBorders>
              <w:top w:val="nil"/>
              <w:left w:val="nil"/>
              <w:bottom w:val="single" w:color="auto" w:sz="4" w:space="0"/>
              <w:right w:val="single" w:color="auto" w:sz="4" w:space="0"/>
            </w:tcBorders>
            <w:shd w:val="clear" w:color="auto" w:fill="auto"/>
            <w:vAlign w:val="center"/>
          </w:tcPr>
          <w:p>
            <w:pPr>
              <w:widowControl/>
              <w:spacing w:line="360" w:lineRule="auto"/>
              <w:jc w:val="left"/>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202021572560.1</w:t>
            </w:r>
          </w:p>
        </w:tc>
        <w:tc>
          <w:tcPr>
            <w:tcW w:w="1276" w:type="dxa"/>
            <w:tcBorders>
              <w:top w:val="nil"/>
              <w:left w:val="nil"/>
              <w:bottom w:val="single" w:color="auto" w:sz="4" w:space="0"/>
              <w:right w:val="single" w:color="auto" w:sz="4" w:space="0"/>
            </w:tcBorders>
            <w:shd w:val="clear" w:color="000000" w:fill="FFFFFF"/>
            <w:vAlign w:val="center"/>
          </w:tcPr>
          <w:p>
            <w:pPr>
              <w:widowControl/>
              <w:spacing w:line="360" w:lineRule="auto"/>
              <w:jc w:val="left"/>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rPr>
              <w:t>20</w:t>
            </w:r>
            <w:r>
              <w:rPr>
                <w:rFonts w:hint="default" w:ascii="Times New Roman" w:hAnsi="Times New Roman" w:eastAsia="宋体" w:cs="Times New Roman"/>
                <w:color w:val="auto"/>
                <w:kern w:val="0"/>
                <w:szCs w:val="21"/>
                <w:highlight w:val="none"/>
                <w:lang w:val="en-US" w:eastAsia="zh-CN"/>
              </w:rPr>
              <w:t>21</w:t>
            </w:r>
            <w:r>
              <w:rPr>
                <w:rFonts w:hint="default" w:ascii="Times New Roman" w:hAnsi="Times New Roman" w:eastAsia="宋体" w:cs="Times New Roman"/>
                <w:color w:val="auto"/>
                <w:kern w:val="0"/>
                <w:szCs w:val="21"/>
                <w:highlight w:val="none"/>
              </w:rPr>
              <w:t>-</w:t>
            </w:r>
            <w:r>
              <w:rPr>
                <w:rFonts w:hint="default" w:ascii="Times New Roman" w:hAnsi="Times New Roman" w:eastAsia="宋体" w:cs="Times New Roman"/>
                <w:color w:val="auto"/>
                <w:kern w:val="0"/>
                <w:szCs w:val="21"/>
                <w:highlight w:val="none"/>
                <w:lang w:val="en-US" w:eastAsia="zh-CN"/>
              </w:rPr>
              <w:t>04</w:t>
            </w:r>
            <w:r>
              <w:rPr>
                <w:rFonts w:hint="default" w:ascii="Times New Roman" w:hAnsi="Times New Roman" w:eastAsia="宋体" w:cs="Times New Roman"/>
                <w:color w:val="auto"/>
                <w:kern w:val="0"/>
                <w:szCs w:val="21"/>
                <w:highlight w:val="none"/>
              </w:rPr>
              <w:t>-2</w:t>
            </w:r>
            <w:r>
              <w:rPr>
                <w:rFonts w:hint="default" w:ascii="Times New Roman" w:hAnsi="Times New Roman" w:eastAsia="宋体" w:cs="Times New Roman"/>
                <w:color w:val="auto"/>
                <w:kern w:val="0"/>
                <w:szCs w:val="21"/>
                <w:highlight w:val="none"/>
                <w:lang w:val="en-US" w:eastAsia="zh-CN"/>
              </w:rPr>
              <w:t>7</w:t>
            </w:r>
          </w:p>
        </w:tc>
      </w:tr>
      <w:tr>
        <w:tblPrEx>
          <w:tblLayout w:type="fixed"/>
          <w:tblCellMar>
            <w:top w:w="0" w:type="dxa"/>
            <w:left w:w="108" w:type="dxa"/>
            <w:bottom w:w="0" w:type="dxa"/>
            <w:right w:w="108" w:type="dxa"/>
          </w:tblCellMar>
        </w:tblPrEx>
        <w:trPr>
          <w:trHeight w:val="540" w:hRule="atLeast"/>
        </w:trPr>
        <w:tc>
          <w:tcPr>
            <w:tcW w:w="77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11</w:t>
            </w:r>
          </w:p>
        </w:tc>
        <w:tc>
          <w:tcPr>
            <w:tcW w:w="4014"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auto"/>
              <w:jc w:val="left"/>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一种高边坡变形监测装置</w:t>
            </w:r>
          </w:p>
        </w:tc>
        <w:tc>
          <w:tcPr>
            <w:tcW w:w="1276"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auto"/>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实用新型</w:t>
            </w:r>
          </w:p>
        </w:tc>
        <w:tc>
          <w:tcPr>
            <w:tcW w:w="1701"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auto"/>
              <w:jc w:val="left"/>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202021551461.5</w:t>
            </w:r>
          </w:p>
        </w:tc>
        <w:tc>
          <w:tcPr>
            <w:tcW w:w="1276" w:type="dxa"/>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left"/>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rPr>
              <w:t>20</w:t>
            </w:r>
            <w:r>
              <w:rPr>
                <w:rFonts w:hint="default" w:ascii="Times New Roman" w:hAnsi="Times New Roman" w:eastAsia="宋体" w:cs="Times New Roman"/>
                <w:color w:val="auto"/>
                <w:kern w:val="0"/>
                <w:szCs w:val="21"/>
                <w:highlight w:val="none"/>
                <w:lang w:val="en-US" w:eastAsia="zh-CN"/>
              </w:rPr>
              <w:t>21</w:t>
            </w:r>
            <w:r>
              <w:rPr>
                <w:rFonts w:hint="default" w:ascii="Times New Roman" w:hAnsi="Times New Roman" w:eastAsia="宋体" w:cs="Times New Roman"/>
                <w:color w:val="auto"/>
                <w:kern w:val="0"/>
                <w:szCs w:val="21"/>
                <w:highlight w:val="none"/>
              </w:rPr>
              <w:t>-</w:t>
            </w:r>
            <w:r>
              <w:rPr>
                <w:rFonts w:hint="default" w:ascii="Times New Roman" w:hAnsi="Times New Roman" w:eastAsia="宋体" w:cs="Times New Roman"/>
                <w:color w:val="auto"/>
                <w:kern w:val="0"/>
                <w:szCs w:val="21"/>
                <w:highlight w:val="none"/>
                <w:lang w:val="en-US" w:eastAsia="zh-CN"/>
              </w:rPr>
              <w:t>04</w:t>
            </w:r>
            <w:r>
              <w:rPr>
                <w:rFonts w:hint="default" w:ascii="Times New Roman" w:hAnsi="Times New Roman" w:eastAsia="宋体" w:cs="Times New Roman"/>
                <w:color w:val="auto"/>
                <w:kern w:val="0"/>
                <w:szCs w:val="21"/>
                <w:highlight w:val="none"/>
              </w:rPr>
              <w:t>-2</w:t>
            </w:r>
            <w:r>
              <w:rPr>
                <w:rFonts w:hint="default" w:ascii="Times New Roman" w:hAnsi="Times New Roman" w:eastAsia="宋体" w:cs="Times New Roman"/>
                <w:color w:val="auto"/>
                <w:kern w:val="0"/>
                <w:szCs w:val="21"/>
                <w:highlight w:val="none"/>
                <w:lang w:val="en-US" w:eastAsia="zh-CN"/>
              </w:rPr>
              <w:t>3</w:t>
            </w:r>
          </w:p>
        </w:tc>
      </w:tr>
      <w:tr>
        <w:tblPrEx>
          <w:tblLayout w:type="fixed"/>
          <w:tblCellMar>
            <w:top w:w="0" w:type="dxa"/>
            <w:left w:w="108" w:type="dxa"/>
            <w:bottom w:w="0" w:type="dxa"/>
            <w:right w:w="108" w:type="dxa"/>
          </w:tblCellMar>
        </w:tblPrEx>
        <w:trPr>
          <w:trHeight w:val="540" w:hRule="atLeast"/>
        </w:trPr>
        <w:tc>
          <w:tcPr>
            <w:tcW w:w="77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12</w:t>
            </w:r>
          </w:p>
        </w:tc>
        <w:tc>
          <w:tcPr>
            <w:tcW w:w="4014"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auto"/>
              <w:jc w:val="left"/>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一种工程用高边坡维护加固装置</w:t>
            </w:r>
          </w:p>
        </w:tc>
        <w:tc>
          <w:tcPr>
            <w:tcW w:w="1276"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auto"/>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实用新型</w:t>
            </w:r>
          </w:p>
        </w:tc>
        <w:tc>
          <w:tcPr>
            <w:tcW w:w="1701"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auto"/>
              <w:jc w:val="left"/>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202021551132.0</w:t>
            </w:r>
          </w:p>
        </w:tc>
        <w:tc>
          <w:tcPr>
            <w:tcW w:w="1276" w:type="dxa"/>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left"/>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rPr>
              <w:t>20</w:t>
            </w:r>
            <w:r>
              <w:rPr>
                <w:rFonts w:hint="default" w:ascii="Times New Roman" w:hAnsi="Times New Roman" w:eastAsia="宋体" w:cs="Times New Roman"/>
                <w:color w:val="auto"/>
                <w:kern w:val="0"/>
                <w:szCs w:val="21"/>
                <w:highlight w:val="none"/>
                <w:lang w:val="en-US" w:eastAsia="zh-CN"/>
              </w:rPr>
              <w:t>21</w:t>
            </w:r>
            <w:r>
              <w:rPr>
                <w:rFonts w:hint="default" w:ascii="Times New Roman" w:hAnsi="Times New Roman" w:eastAsia="宋体" w:cs="Times New Roman"/>
                <w:color w:val="auto"/>
                <w:kern w:val="0"/>
                <w:szCs w:val="21"/>
                <w:highlight w:val="none"/>
              </w:rPr>
              <w:t>-</w:t>
            </w:r>
            <w:r>
              <w:rPr>
                <w:rFonts w:hint="default" w:ascii="Times New Roman" w:hAnsi="Times New Roman" w:eastAsia="宋体" w:cs="Times New Roman"/>
                <w:color w:val="auto"/>
                <w:kern w:val="0"/>
                <w:szCs w:val="21"/>
                <w:highlight w:val="none"/>
                <w:lang w:val="en-US" w:eastAsia="zh-CN"/>
              </w:rPr>
              <w:t>03</w:t>
            </w:r>
            <w:r>
              <w:rPr>
                <w:rFonts w:hint="default" w:ascii="Times New Roman" w:hAnsi="Times New Roman" w:eastAsia="宋体" w:cs="Times New Roman"/>
                <w:color w:val="auto"/>
                <w:kern w:val="0"/>
                <w:szCs w:val="21"/>
                <w:highlight w:val="none"/>
              </w:rPr>
              <w:t>-2</w:t>
            </w:r>
            <w:r>
              <w:rPr>
                <w:rFonts w:hint="default" w:ascii="Times New Roman" w:hAnsi="Times New Roman" w:eastAsia="宋体" w:cs="Times New Roman"/>
                <w:color w:val="auto"/>
                <w:kern w:val="0"/>
                <w:szCs w:val="21"/>
                <w:highlight w:val="none"/>
                <w:lang w:val="en-US" w:eastAsia="zh-CN"/>
              </w:rPr>
              <w:t>9</w:t>
            </w:r>
          </w:p>
        </w:tc>
      </w:tr>
      <w:tr>
        <w:tblPrEx>
          <w:tblLayout w:type="fixed"/>
          <w:tblCellMar>
            <w:top w:w="0" w:type="dxa"/>
            <w:left w:w="108" w:type="dxa"/>
            <w:bottom w:w="0" w:type="dxa"/>
            <w:right w:w="108" w:type="dxa"/>
          </w:tblCellMar>
        </w:tblPrEx>
        <w:trPr>
          <w:trHeight w:val="540" w:hRule="atLeast"/>
        </w:trPr>
        <w:tc>
          <w:tcPr>
            <w:tcW w:w="77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13</w:t>
            </w:r>
          </w:p>
        </w:tc>
        <w:tc>
          <w:tcPr>
            <w:tcW w:w="4014"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auto"/>
              <w:jc w:val="left"/>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一种高边坡便于安装的护坡装置</w:t>
            </w:r>
          </w:p>
        </w:tc>
        <w:tc>
          <w:tcPr>
            <w:tcW w:w="1276"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auto"/>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实用新型</w:t>
            </w:r>
          </w:p>
        </w:tc>
        <w:tc>
          <w:tcPr>
            <w:tcW w:w="1701"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auto"/>
              <w:jc w:val="left"/>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202021551639.6</w:t>
            </w:r>
          </w:p>
        </w:tc>
        <w:tc>
          <w:tcPr>
            <w:tcW w:w="1276" w:type="dxa"/>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left"/>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rPr>
              <w:t>20</w:t>
            </w:r>
            <w:r>
              <w:rPr>
                <w:rFonts w:hint="default" w:ascii="Times New Roman" w:hAnsi="Times New Roman" w:eastAsia="宋体" w:cs="Times New Roman"/>
                <w:color w:val="auto"/>
                <w:kern w:val="0"/>
                <w:szCs w:val="21"/>
                <w:highlight w:val="none"/>
                <w:lang w:val="en-US" w:eastAsia="zh-CN"/>
              </w:rPr>
              <w:t>21</w:t>
            </w:r>
            <w:r>
              <w:rPr>
                <w:rFonts w:hint="default" w:ascii="Times New Roman" w:hAnsi="Times New Roman" w:eastAsia="宋体" w:cs="Times New Roman"/>
                <w:color w:val="auto"/>
                <w:kern w:val="0"/>
                <w:szCs w:val="21"/>
                <w:highlight w:val="none"/>
              </w:rPr>
              <w:t>-</w:t>
            </w:r>
            <w:r>
              <w:rPr>
                <w:rFonts w:hint="default" w:ascii="Times New Roman" w:hAnsi="Times New Roman" w:eastAsia="宋体" w:cs="Times New Roman"/>
                <w:color w:val="auto"/>
                <w:kern w:val="0"/>
                <w:szCs w:val="21"/>
                <w:highlight w:val="none"/>
                <w:lang w:val="en-US" w:eastAsia="zh-CN"/>
              </w:rPr>
              <w:t>03</w:t>
            </w:r>
            <w:r>
              <w:rPr>
                <w:rFonts w:hint="default" w:ascii="Times New Roman" w:hAnsi="Times New Roman" w:eastAsia="宋体" w:cs="Times New Roman"/>
                <w:color w:val="auto"/>
                <w:kern w:val="0"/>
                <w:szCs w:val="21"/>
                <w:highlight w:val="none"/>
              </w:rPr>
              <w:t>-2</w:t>
            </w:r>
            <w:r>
              <w:rPr>
                <w:rFonts w:hint="default" w:ascii="Times New Roman" w:hAnsi="Times New Roman" w:eastAsia="宋体" w:cs="Times New Roman"/>
                <w:color w:val="auto"/>
                <w:kern w:val="0"/>
                <w:szCs w:val="21"/>
                <w:highlight w:val="none"/>
                <w:lang w:val="en-US" w:eastAsia="zh-CN"/>
              </w:rPr>
              <w:t>9</w:t>
            </w:r>
          </w:p>
        </w:tc>
      </w:tr>
      <w:tr>
        <w:tblPrEx>
          <w:tblLayout w:type="fixed"/>
          <w:tblCellMar>
            <w:top w:w="0" w:type="dxa"/>
            <w:left w:w="108" w:type="dxa"/>
            <w:bottom w:w="0" w:type="dxa"/>
            <w:right w:w="108" w:type="dxa"/>
          </w:tblCellMar>
        </w:tblPrEx>
        <w:trPr>
          <w:trHeight w:val="540" w:hRule="atLeast"/>
        </w:trPr>
        <w:tc>
          <w:tcPr>
            <w:tcW w:w="77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14</w:t>
            </w:r>
          </w:p>
        </w:tc>
        <w:tc>
          <w:tcPr>
            <w:tcW w:w="4014"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auto"/>
              <w:jc w:val="left"/>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一种高边坡排水装置</w:t>
            </w:r>
          </w:p>
        </w:tc>
        <w:tc>
          <w:tcPr>
            <w:tcW w:w="1276"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auto"/>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实用新型</w:t>
            </w:r>
          </w:p>
        </w:tc>
        <w:tc>
          <w:tcPr>
            <w:tcW w:w="1701"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auto"/>
              <w:jc w:val="left"/>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202021584285.5</w:t>
            </w:r>
          </w:p>
        </w:tc>
        <w:tc>
          <w:tcPr>
            <w:tcW w:w="1276" w:type="dxa"/>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left"/>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20</w:t>
            </w:r>
            <w:r>
              <w:rPr>
                <w:rFonts w:hint="default" w:ascii="Times New Roman" w:hAnsi="Times New Roman" w:eastAsia="宋体" w:cs="Times New Roman"/>
                <w:color w:val="auto"/>
                <w:kern w:val="0"/>
                <w:szCs w:val="21"/>
                <w:highlight w:val="none"/>
                <w:lang w:val="en-US" w:eastAsia="zh-CN"/>
              </w:rPr>
              <w:t>21</w:t>
            </w:r>
            <w:r>
              <w:rPr>
                <w:rFonts w:hint="default" w:ascii="Times New Roman" w:hAnsi="Times New Roman" w:eastAsia="宋体" w:cs="Times New Roman"/>
                <w:color w:val="auto"/>
                <w:kern w:val="0"/>
                <w:szCs w:val="21"/>
                <w:highlight w:val="none"/>
              </w:rPr>
              <w:t>-</w:t>
            </w:r>
            <w:r>
              <w:rPr>
                <w:rFonts w:hint="default" w:ascii="Times New Roman" w:hAnsi="Times New Roman" w:eastAsia="宋体" w:cs="Times New Roman"/>
                <w:color w:val="auto"/>
                <w:kern w:val="0"/>
                <w:szCs w:val="21"/>
                <w:highlight w:val="none"/>
                <w:lang w:val="en-US" w:eastAsia="zh-CN"/>
              </w:rPr>
              <w:t>03</w:t>
            </w:r>
            <w:r>
              <w:rPr>
                <w:rFonts w:hint="default" w:ascii="Times New Roman" w:hAnsi="Times New Roman" w:eastAsia="宋体" w:cs="Times New Roman"/>
                <w:color w:val="auto"/>
                <w:kern w:val="0"/>
                <w:szCs w:val="21"/>
                <w:highlight w:val="none"/>
              </w:rPr>
              <w:t>-2</w:t>
            </w:r>
            <w:r>
              <w:rPr>
                <w:rFonts w:hint="default" w:ascii="Times New Roman" w:hAnsi="Times New Roman" w:eastAsia="宋体" w:cs="Times New Roman"/>
                <w:color w:val="auto"/>
                <w:kern w:val="0"/>
                <w:szCs w:val="21"/>
                <w:highlight w:val="none"/>
                <w:lang w:val="en-US" w:eastAsia="zh-CN"/>
              </w:rPr>
              <w:t>9</w:t>
            </w:r>
          </w:p>
        </w:tc>
      </w:tr>
      <w:tr>
        <w:tblPrEx>
          <w:tblLayout w:type="fixed"/>
          <w:tblCellMar>
            <w:top w:w="0" w:type="dxa"/>
            <w:left w:w="108" w:type="dxa"/>
            <w:bottom w:w="0" w:type="dxa"/>
            <w:right w:w="108" w:type="dxa"/>
          </w:tblCellMar>
        </w:tblPrEx>
        <w:trPr>
          <w:trHeight w:val="540" w:hRule="atLeast"/>
        </w:trPr>
        <w:tc>
          <w:tcPr>
            <w:tcW w:w="77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15</w:t>
            </w:r>
          </w:p>
        </w:tc>
        <w:tc>
          <w:tcPr>
            <w:tcW w:w="4014"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auto"/>
              <w:jc w:val="left"/>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一种工程用高边坡防滑装置</w:t>
            </w:r>
          </w:p>
        </w:tc>
        <w:tc>
          <w:tcPr>
            <w:tcW w:w="1276"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auto"/>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实用新型</w:t>
            </w:r>
          </w:p>
        </w:tc>
        <w:tc>
          <w:tcPr>
            <w:tcW w:w="1701" w:type="dxa"/>
            <w:tcBorders>
              <w:top w:val="single" w:color="auto" w:sz="4" w:space="0"/>
              <w:left w:val="nil"/>
              <w:bottom w:val="single" w:color="auto" w:sz="4" w:space="0"/>
              <w:right w:val="single" w:color="auto" w:sz="4" w:space="0"/>
            </w:tcBorders>
            <w:shd w:val="clear" w:color="auto" w:fill="auto"/>
            <w:vAlign w:val="center"/>
          </w:tcPr>
          <w:p>
            <w:pPr>
              <w:widowControl/>
              <w:spacing w:line="360" w:lineRule="auto"/>
              <w:jc w:val="left"/>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202021588484.3</w:t>
            </w:r>
          </w:p>
        </w:tc>
        <w:tc>
          <w:tcPr>
            <w:tcW w:w="1276" w:type="dxa"/>
            <w:tcBorders>
              <w:top w:val="single" w:color="auto" w:sz="4" w:space="0"/>
              <w:left w:val="nil"/>
              <w:bottom w:val="single" w:color="auto" w:sz="4" w:space="0"/>
              <w:right w:val="single" w:color="auto" w:sz="4" w:space="0"/>
            </w:tcBorders>
            <w:shd w:val="clear" w:color="000000" w:fill="FFFFFF"/>
            <w:vAlign w:val="center"/>
          </w:tcPr>
          <w:p>
            <w:pPr>
              <w:widowControl/>
              <w:spacing w:line="360" w:lineRule="auto"/>
              <w:jc w:val="left"/>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20</w:t>
            </w:r>
            <w:r>
              <w:rPr>
                <w:rFonts w:hint="default" w:ascii="Times New Roman" w:hAnsi="Times New Roman" w:eastAsia="宋体" w:cs="Times New Roman"/>
                <w:color w:val="auto"/>
                <w:kern w:val="0"/>
                <w:szCs w:val="21"/>
                <w:highlight w:val="none"/>
                <w:lang w:val="en-US" w:eastAsia="zh-CN"/>
              </w:rPr>
              <w:t>21</w:t>
            </w:r>
            <w:r>
              <w:rPr>
                <w:rFonts w:hint="default" w:ascii="Times New Roman" w:hAnsi="Times New Roman" w:eastAsia="宋体" w:cs="Times New Roman"/>
                <w:color w:val="auto"/>
                <w:kern w:val="0"/>
                <w:szCs w:val="21"/>
                <w:highlight w:val="none"/>
              </w:rPr>
              <w:t>-</w:t>
            </w:r>
            <w:r>
              <w:rPr>
                <w:rFonts w:hint="default" w:ascii="Times New Roman" w:hAnsi="Times New Roman" w:eastAsia="宋体" w:cs="Times New Roman"/>
                <w:color w:val="auto"/>
                <w:kern w:val="0"/>
                <w:szCs w:val="21"/>
                <w:highlight w:val="none"/>
                <w:lang w:val="en-US" w:eastAsia="zh-CN"/>
              </w:rPr>
              <w:t>03</w:t>
            </w:r>
            <w:r>
              <w:rPr>
                <w:rFonts w:hint="default" w:ascii="Times New Roman" w:hAnsi="Times New Roman" w:eastAsia="宋体" w:cs="Times New Roman"/>
                <w:color w:val="auto"/>
                <w:kern w:val="0"/>
                <w:szCs w:val="21"/>
                <w:highlight w:val="none"/>
              </w:rPr>
              <w:t>-2</w:t>
            </w:r>
            <w:r>
              <w:rPr>
                <w:rFonts w:hint="default" w:ascii="Times New Roman" w:hAnsi="Times New Roman" w:eastAsia="宋体" w:cs="Times New Roman"/>
                <w:color w:val="auto"/>
                <w:kern w:val="0"/>
                <w:szCs w:val="21"/>
                <w:highlight w:val="none"/>
                <w:lang w:val="en-US" w:eastAsia="zh-CN"/>
              </w:rPr>
              <w:t>9</w:t>
            </w:r>
          </w:p>
        </w:tc>
      </w:tr>
    </w:tbl>
    <w:p>
      <w:pPr>
        <w:ind w:firstLine="480"/>
        <w:rPr>
          <w:rFonts w:hint="default" w:ascii="Times New Roman" w:hAnsi="Times New Roman" w:eastAsia="宋体" w:cs="Times New Roman"/>
          <w:bCs/>
          <w:color w:val="auto"/>
          <w:sz w:val="28"/>
          <w:highlight w:val="none"/>
        </w:rPr>
      </w:pPr>
      <w:r>
        <w:rPr>
          <w:rFonts w:hint="default" w:ascii="Times New Roman" w:hAnsi="Times New Roman" w:eastAsia="宋体" w:cs="Times New Roman"/>
          <w:bCs/>
          <w:color w:val="auto"/>
          <w:sz w:val="28"/>
          <w:highlight w:val="none"/>
          <w:lang w:val="en-US" w:eastAsia="zh-CN"/>
        </w:rPr>
        <w:t>2、</w:t>
      </w:r>
      <w:r>
        <w:rPr>
          <w:rFonts w:hint="default" w:ascii="Times New Roman" w:hAnsi="Times New Roman" w:eastAsia="宋体" w:cs="Times New Roman"/>
          <w:bCs/>
          <w:color w:val="auto"/>
          <w:sz w:val="28"/>
          <w:highlight w:val="none"/>
        </w:rPr>
        <w:t>专著、论文</w:t>
      </w:r>
    </w:p>
    <w:p>
      <w:pPr>
        <w:ind w:firstLine="480"/>
        <w:rPr>
          <w:rFonts w:hint="default" w:ascii="Times New Roman" w:hAnsi="Times New Roman" w:eastAsia="宋体" w:cs="Times New Roman"/>
          <w:bCs/>
          <w:color w:val="auto"/>
          <w:sz w:val="28"/>
          <w:highlight w:val="none"/>
        </w:rPr>
      </w:pPr>
      <w:r>
        <w:rPr>
          <w:rFonts w:hint="default" w:ascii="Times New Roman" w:hAnsi="Times New Roman" w:eastAsia="宋体" w:cs="Times New Roman"/>
          <w:bCs/>
          <w:color w:val="auto"/>
          <w:sz w:val="28"/>
          <w:highlight w:val="none"/>
        </w:rPr>
        <w:t>[1] Xu X, Su L, Liu J, Zhou W , Gong A, Qu X,The relationship between crust-lithosphere structures and seismicity on the southeastern edge of the Tibetan Plateau[J].Tectonophysics,2020,776, 228300.</w:t>
      </w:r>
    </w:p>
    <w:p>
      <w:pPr>
        <w:ind w:firstLine="480"/>
        <w:rPr>
          <w:rFonts w:hint="default" w:ascii="Times New Roman" w:hAnsi="Times New Roman" w:eastAsia="宋体" w:cs="Times New Roman"/>
          <w:bCs/>
          <w:color w:val="auto"/>
          <w:sz w:val="28"/>
          <w:highlight w:val="none"/>
        </w:rPr>
      </w:pPr>
      <w:r>
        <w:rPr>
          <w:rFonts w:hint="default" w:ascii="Times New Roman" w:hAnsi="Times New Roman" w:eastAsia="宋体" w:cs="Times New Roman"/>
          <w:bCs/>
          <w:color w:val="auto"/>
          <w:sz w:val="28"/>
          <w:highlight w:val="none"/>
        </w:rPr>
        <w:t>[2] Xu X, Su L, Zhu H. Analysis on shear wave velocity structure of a gravel landslide based on dual-source surface wave method[J]. Landslides, 2016,13: 1-11.</w:t>
      </w:r>
    </w:p>
    <w:p>
      <w:pPr>
        <w:ind w:firstLine="480"/>
        <w:rPr>
          <w:rFonts w:hint="default" w:ascii="Times New Roman" w:hAnsi="Times New Roman" w:eastAsia="宋体" w:cs="Times New Roman"/>
          <w:bCs/>
          <w:color w:val="auto"/>
          <w:sz w:val="28"/>
          <w:highlight w:val="none"/>
        </w:rPr>
      </w:pPr>
      <w:r>
        <w:rPr>
          <w:rFonts w:hint="default" w:ascii="Times New Roman" w:hAnsi="Times New Roman" w:eastAsia="宋体" w:cs="Times New Roman"/>
          <w:bCs/>
          <w:color w:val="auto"/>
          <w:sz w:val="28"/>
          <w:highlight w:val="none"/>
        </w:rPr>
        <w:t>[3] Xu X, Su L, Liu C. The spatial distribution characteristics of shallow fissures of landslide in the Wenchuan earthquake area[J]. Journal of Mountain Science, 2016, 13(9): 1544-1557.</w:t>
      </w:r>
    </w:p>
    <w:p>
      <w:pPr>
        <w:ind w:firstLine="480"/>
        <w:rPr>
          <w:rFonts w:hint="default" w:ascii="Times New Roman" w:hAnsi="Times New Roman" w:eastAsia="宋体" w:cs="Times New Roman"/>
          <w:bCs/>
          <w:color w:val="auto"/>
          <w:sz w:val="28"/>
          <w:highlight w:val="none"/>
        </w:rPr>
      </w:pPr>
      <w:r>
        <w:rPr>
          <w:rFonts w:hint="default" w:ascii="Times New Roman" w:hAnsi="Times New Roman" w:eastAsia="宋体" w:cs="Times New Roman"/>
          <w:bCs/>
          <w:color w:val="auto"/>
          <w:sz w:val="28"/>
          <w:highlight w:val="none"/>
        </w:rPr>
        <w:t>[4]徐兴倩, 苏立君, 梁双庆. 地球物理方法探测滑坡体结构特征研究现状综述[J]. 地球物理学进展, 2015 (3): 1449-1458.</w:t>
      </w:r>
    </w:p>
    <w:p>
      <w:pPr>
        <w:ind w:firstLine="480"/>
        <w:rPr>
          <w:rFonts w:hint="default" w:ascii="Times New Roman" w:hAnsi="Times New Roman" w:eastAsia="宋体" w:cs="Times New Roman"/>
          <w:bCs/>
          <w:color w:val="auto"/>
          <w:sz w:val="28"/>
          <w:highlight w:val="none"/>
        </w:rPr>
      </w:pPr>
      <w:r>
        <w:rPr>
          <w:rFonts w:hint="default" w:ascii="Times New Roman" w:hAnsi="Times New Roman" w:eastAsia="宋体" w:cs="Times New Roman"/>
          <w:bCs/>
          <w:color w:val="auto"/>
          <w:sz w:val="28"/>
          <w:highlight w:val="none"/>
        </w:rPr>
        <w:t>[</w:t>
      </w:r>
      <w:r>
        <w:rPr>
          <w:rFonts w:hint="default" w:ascii="Times New Roman" w:hAnsi="Times New Roman" w:eastAsia="宋体" w:cs="Times New Roman"/>
          <w:bCs/>
          <w:color w:val="auto"/>
          <w:sz w:val="28"/>
          <w:highlight w:val="none"/>
          <w:lang w:val="en-US" w:eastAsia="zh-CN"/>
        </w:rPr>
        <w:t>5</w:t>
      </w:r>
      <w:r>
        <w:rPr>
          <w:rFonts w:hint="default" w:ascii="Times New Roman" w:hAnsi="Times New Roman" w:eastAsia="宋体" w:cs="Times New Roman"/>
          <w:bCs/>
          <w:color w:val="auto"/>
          <w:sz w:val="28"/>
          <w:highlight w:val="none"/>
        </w:rPr>
        <w:t>]花润泽</w:t>
      </w:r>
      <w:r>
        <w:rPr>
          <w:rFonts w:hint="default" w:ascii="Times New Roman" w:hAnsi="Times New Roman" w:eastAsia="宋体" w:cs="Times New Roman"/>
          <w:bCs/>
          <w:color w:val="auto"/>
          <w:sz w:val="28"/>
          <w:highlight w:val="none"/>
          <w:lang w:val="en-US" w:eastAsia="zh-CN"/>
        </w:rPr>
        <w:t>,张天明,龚爱民</w:t>
      </w:r>
      <w:r>
        <w:rPr>
          <w:rFonts w:hint="default" w:ascii="Times New Roman" w:hAnsi="Times New Roman" w:eastAsia="宋体" w:cs="Times New Roman"/>
          <w:bCs/>
          <w:color w:val="auto"/>
          <w:sz w:val="28"/>
          <w:highlight w:val="none"/>
        </w:rPr>
        <w:t>.红石岩堰塞湖右岸高边坡整治技术研究[J].水利科技与经济，2016年1月，第 22 卷第 1 期:15-17.</w:t>
      </w:r>
    </w:p>
    <w:p>
      <w:pPr>
        <w:ind w:firstLine="480"/>
        <w:rPr>
          <w:rFonts w:hint="default" w:ascii="Times New Roman" w:hAnsi="Times New Roman" w:eastAsia="宋体" w:cs="Times New Roman"/>
          <w:bCs/>
          <w:color w:val="auto"/>
          <w:sz w:val="28"/>
          <w:highlight w:val="none"/>
          <w:lang w:eastAsia="zh-CN"/>
        </w:rPr>
      </w:pPr>
      <w:r>
        <w:rPr>
          <w:rFonts w:hint="default" w:ascii="Times New Roman" w:hAnsi="Times New Roman" w:eastAsia="宋体" w:cs="Times New Roman"/>
          <w:bCs/>
          <w:color w:val="auto"/>
          <w:sz w:val="28"/>
          <w:highlight w:val="none"/>
        </w:rPr>
        <w:t>[</w:t>
      </w:r>
      <w:r>
        <w:rPr>
          <w:rFonts w:hint="default" w:ascii="Times New Roman" w:hAnsi="Times New Roman" w:eastAsia="宋体" w:cs="Times New Roman"/>
          <w:bCs/>
          <w:color w:val="auto"/>
          <w:sz w:val="28"/>
          <w:highlight w:val="none"/>
          <w:lang w:val="en-US" w:eastAsia="zh-CN"/>
        </w:rPr>
        <w:t>6</w:t>
      </w:r>
      <w:r>
        <w:rPr>
          <w:rFonts w:hint="default" w:ascii="Times New Roman" w:hAnsi="Times New Roman" w:eastAsia="宋体" w:cs="Times New Roman"/>
          <w:bCs/>
          <w:color w:val="auto"/>
          <w:sz w:val="28"/>
          <w:highlight w:val="none"/>
        </w:rPr>
        <w:t>]</w:t>
      </w:r>
      <w:r>
        <w:rPr>
          <w:rFonts w:hint="default" w:ascii="Times New Roman" w:hAnsi="Times New Roman" w:eastAsia="宋体" w:cs="Times New Roman"/>
          <w:bCs/>
          <w:color w:val="auto"/>
          <w:sz w:val="28"/>
          <w:highlight w:val="none"/>
          <w:lang w:val="en-US" w:eastAsia="zh-CN"/>
        </w:rPr>
        <w:t>李辉,余鹏</w:t>
      </w:r>
      <w:r>
        <w:rPr>
          <w:rFonts w:hint="default" w:ascii="Times New Roman" w:hAnsi="Times New Roman" w:eastAsia="宋体" w:cs="Times New Roman"/>
          <w:bCs/>
          <w:color w:val="auto"/>
          <w:sz w:val="28"/>
          <w:highlight w:val="none"/>
        </w:rPr>
        <w:t>.</w:t>
      </w:r>
      <w:r>
        <w:rPr>
          <w:rFonts w:hint="default" w:ascii="Times New Roman" w:hAnsi="Times New Roman" w:eastAsia="宋体" w:cs="Times New Roman"/>
          <w:bCs/>
          <w:color w:val="auto"/>
          <w:sz w:val="28"/>
          <w:highlight w:val="none"/>
          <w:lang w:val="en-US" w:eastAsia="zh-CN"/>
        </w:rPr>
        <w:t>崩塌高陡边坡爆破技术</w:t>
      </w:r>
      <w:r>
        <w:rPr>
          <w:rFonts w:hint="default" w:ascii="Times New Roman" w:hAnsi="Times New Roman" w:eastAsia="宋体" w:cs="Times New Roman"/>
          <w:bCs/>
          <w:color w:val="auto"/>
          <w:sz w:val="28"/>
          <w:highlight w:val="none"/>
        </w:rPr>
        <w:t>[J].</w:t>
      </w:r>
      <w:r>
        <w:rPr>
          <w:rFonts w:hint="default" w:ascii="Times New Roman" w:hAnsi="Times New Roman" w:eastAsia="宋体" w:cs="Times New Roman"/>
          <w:bCs/>
          <w:color w:val="auto"/>
          <w:sz w:val="28"/>
          <w:highlight w:val="none"/>
          <w:lang w:val="en-US" w:eastAsia="zh-CN"/>
        </w:rPr>
        <w:t>施工技术</w:t>
      </w:r>
      <w:r>
        <w:rPr>
          <w:rFonts w:hint="default" w:ascii="Times New Roman" w:hAnsi="Times New Roman" w:eastAsia="宋体" w:cs="Times New Roman"/>
          <w:bCs/>
          <w:color w:val="auto"/>
          <w:sz w:val="28"/>
          <w:highlight w:val="none"/>
        </w:rPr>
        <w:t>，20</w:t>
      </w:r>
      <w:r>
        <w:rPr>
          <w:rFonts w:hint="default" w:ascii="Times New Roman" w:hAnsi="Times New Roman" w:eastAsia="宋体" w:cs="Times New Roman"/>
          <w:bCs/>
          <w:color w:val="auto"/>
          <w:sz w:val="28"/>
          <w:highlight w:val="none"/>
          <w:lang w:val="en-US" w:eastAsia="zh-CN"/>
        </w:rPr>
        <w:t>20</w:t>
      </w:r>
      <w:r>
        <w:rPr>
          <w:rFonts w:hint="default" w:ascii="Times New Roman" w:hAnsi="Times New Roman" w:eastAsia="宋体" w:cs="Times New Roman"/>
          <w:bCs/>
          <w:color w:val="auto"/>
          <w:sz w:val="28"/>
          <w:highlight w:val="none"/>
        </w:rPr>
        <w:t>年1</w:t>
      </w:r>
      <w:r>
        <w:rPr>
          <w:rFonts w:hint="default" w:ascii="Times New Roman" w:hAnsi="Times New Roman" w:eastAsia="宋体" w:cs="Times New Roman"/>
          <w:bCs/>
          <w:color w:val="auto"/>
          <w:sz w:val="28"/>
          <w:highlight w:val="none"/>
          <w:lang w:val="en-US" w:eastAsia="zh-CN"/>
        </w:rPr>
        <w:t>2</w:t>
      </w:r>
      <w:r>
        <w:rPr>
          <w:rFonts w:hint="default" w:ascii="Times New Roman" w:hAnsi="Times New Roman" w:eastAsia="宋体" w:cs="Times New Roman"/>
          <w:bCs/>
          <w:color w:val="auto"/>
          <w:sz w:val="28"/>
          <w:highlight w:val="none"/>
        </w:rPr>
        <w:t>月，第</w:t>
      </w:r>
      <w:r>
        <w:rPr>
          <w:rFonts w:hint="default" w:ascii="Times New Roman" w:hAnsi="Times New Roman" w:eastAsia="宋体" w:cs="Times New Roman"/>
          <w:bCs/>
          <w:color w:val="auto"/>
          <w:sz w:val="28"/>
          <w:highlight w:val="none"/>
          <w:lang w:val="en-US" w:eastAsia="zh-CN"/>
        </w:rPr>
        <w:t>49</w:t>
      </w:r>
      <w:r>
        <w:rPr>
          <w:rFonts w:hint="default" w:ascii="Times New Roman" w:hAnsi="Times New Roman" w:eastAsia="宋体" w:cs="Times New Roman"/>
          <w:bCs/>
          <w:color w:val="auto"/>
          <w:sz w:val="28"/>
          <w:highlight w:val="none"/>
        </w:rPr>
        <w:t>卷</w:t>
      </w:r>
      <w:r>
        <w:rPr>
          <w:rFonts w:hint="default" w:ascii="Times New Roman" w:hAnsi="Times New Roman" w:eastAsia="宋体" w:cs="Times New Roman"/>
          <w:bCs/>
          <w:color w:val="auto"/>
          <w:sz w:val="28"/>
          <w:highlight w:val="none"/>
          <w:lang w:val="en-US" w:eastAsia="zh-CN"/>
        </w:rPr>
        <w:t>增刊（中册）</w:t>
      </w:r>
      <w:r>
        <w:rPr>
          <w:rFonts w:hint="default" w:ascii="Times New Roman" w:hAnsi="Times New Roman" w:eastAsia="宋体" w:cs="Times New Roman"/>
          <w:bCs/>
          <w:color w:val="auto"/>
          <w:sz w:val="28"/>
          <w:highlight w:val="none"/>
        </w:rPr>
        <w:t>:</w:t>
      </w:r>
      <w:r>
        <w:rPr>
          <w:rFonts w:hint="default" w:ascii="Times New Roman" w:hAnsi="Times New Roman" w:eastAsia="宋体" w:cs="Times New Roman"/>
          <w:bCs/>
          <w:color w:val="auto"/>
          <w:sz w:val="28"/>
          <w:highlight w:val="none"/>
          <w:lang w:val="en-US" w:eastAsia="zh-CN"/>
        </w:rPr>
        <w:t>956</w:t>
      </w:r>
      <w:r>
        <w:rPr>
          <w:rFonts w:hint="default" w:ascii="Times New Roman" w:hAnsi="Times New Roman" w:eastAsia="宋体" w:cs="Times New Roman"/>
          <w:bCs/>
          <w:color w:val="auto"/>
          <w:sz w:val="28"/>
          <w:highlight w:val="none"/>
        </w:rPr>
        <w:t>-</w:t>
      </w:r>
      <w:r>
        <w:rPr>
          <w:rFonts w:hint="default" w:ascii="Times New Roman" w:hAnsi="Times New Roman" w:eastAsia="宋体" w:cs="Times New Roman"/>
          <w:bCs/>
          <w:color w:val="auto"/>
          <w:sz w:val="28"/>
          <w:highlight w:val="none"/>
          <w:lang w:val="en-US" w:eastAsia="zh-CN"/>
        </w:rPr>
        <w:t>958</w:t>
      </w:r>
      <w:r>
        <w:rPr>
          <w:rFonts w:hint="default" w:ascii="Times New Roman" w:hAnsi="Times New Roman" w:eastAsia="宋体" w:cs="Times New Roman"/>
          <w:bCs/>
          <w:color w:val="auto"/>
          <w:sz w:val="28"/>
          <w:highlight w:val="none"/>
        </w:rPr>
        <w:t>.</w:t>
      </w:r>
    </w:p>
    <w:p>
      <w:pPr>
        <w:ind w:firstLine="480"/>
        <w:rPr>
          <w:rFonts w:hint="default" w:ascii="Times New Roman" w:hAnsi="Times New Roman" w:eastAsia="宋体" w:cs="Times New Roman"/>
          <w:bCs/>
          <w:color w:val="auto"/>
          <w:sz w:val="28"/>
          <w:highlight w:val="none"/>
          <w:lang w:eastAsia="zh-CN"/>
        </w:rPr>
      </w:pPr>
      <w:r>
        <w:rPr>
          <w:rFonts w:hint="default" w:ascii="Times New Roman" w:hAnsi="Times New Roman" w:eastAsia="宋体" w:cs="Times New Roman"/>
          <w:bCs/>
          <w:color w:val="auto"/>
          <w:sz w:val="28"/>
          <w:highlight w:val="none"/>
        </w:rPr>
        <w:t>[</w:t>
      </w:r>
      <w:r>
        <w:rPr>
          <w:rFonts w:hint="default" w:ascii="Times New Roman" w:hAnsi="Times New Roman" w:eastAsia="宋体" w:cs="Times New Roman"/>
          <w:bCs/>
          <w:color w:val="auto"/>
          <w:sz w:val="28"/>
          <w:highlight w:val="none"/>
          <w:lang w:val="en-US" w:eastAsia="zh-CN"/>
        </w:rPr>
        <w:t>7</w:t>
      </w:r>
      <w:r>
        <w:rPr>
          <w:rFonts w:hint="default" w:ascii="Times New Roman" w:hAnsi="Times New Roman" w:eastAsia="宋体" w:cs="Times New Roman"/>
          <w:bCs/>
          <w:color w:val="auto"/>
          <w:sz w:val="28"/>
          <w:highlight w:val="none"/>
        </w:rPr>
        <w:t>]</w:t>
      </w:r>
      <w:r>
        <w:rPr>
          <w:rFonts w:hint="default" w:ascii="Times New Roman" w:hAnsi="Times New Roman" w:eastAsia="宋体" w:cs="Times New Roman"/>
          <w:bCs/>
          <w:color w:val="auto"/>
          <w:sz w:val="28"/>
          <w:highlight w:val="none"/>
          <w:lang w:val="en-US" w:eastAsia="zh-CN"/>
        </w:rPr>
        <w:t>崔庆孔,王涛，张伟，王文杰，李水彬</w:t>
      </w:r>
      <w:r>
        <w:rPr>
          <w:rFonts w:hint="default" w:ascii="Times New Roman" w:hAnsi="Times New Roman" w:eastAsia="宋体" w:cs="Times New Roman"/>
          <w:bCs/>
          <w:color w:val="auto"/>
          <w:sz w:val="28"/>
          <w:highlight w:val="none"/>
        </w:rPr>
        <w:t>.</w:t>
      </w:r>
      <w:r>
        <w:rPr>
          <w:rFonts w:hint="default" w:ascii="Times New Roman" w:hAnsi="Times New Roman" w:eastAsia="宋体" w:cs="Times New Roman"/>
          <w:bCs/>
          <w:color w:val="auto"/>
          <w:sz w:val="28"/>
          <w:highlight w:val="none"/>
          <w:lang w:val="en-US" w:eastAsia="zh-CN"/>
        </w:rPr>
        <w:t>地震灾害形成680m高陡边坡“铺设主动防护网+喷射混凝土”支护施工技术</w:t>
      </w:r>
      <w:r>
        <w:rPr>
          <w:rFonts w:hint="default" w:ascii="Times New Roman" w:hAnsi="Times New Roman" w:eastAsia="宋体" w:cs="Times New Roman"/>
          <w:bCs/>
          <w:color w:val="auto"/>
          <w:sz w:val="28"/>
          <w:highlight w:val="none"/>
        </w:rPr>
        <w:t>[J].</w:t>
      </w:r>
      <w:r>
        <w:rPr>
          <w:rFonts w:hint="default" w:ascii="Times New Roman" w:hAnsi="Times New Roman" w:eastAsia="宋体" w:cs="Times New Roman"/>
          <w:bCs/>
          <w:color w:val="auto"/>
          <w:sz w:val="28"/>
          <w:highlight w:val="none"/>
          <w:lang w:val="en-US" w:eastAsia="zh-CN"/>
        </w:rPr>
        <w:t>中華建设</w:t>
      </w:r>
      <w:r>
        <w:rPr>
          <w:rFonts w:hint="default" w:ascii="Times New Roman" w:hAnsi="Times New Roman" w:eastAsia="宋体" w:cs="Times New Roman"/>
          <w:bCs/>
          <w:color w:val="auto"/>
          <w:sz w:val="28"/>
          <w:highlight w:val="none"/>
        </w:rPr>
        <w:t>，20</w:t>
      </w:r>
      <w:r>
        <w:rPr>
          <w:rFonts w:hint="default" w:ascii="Times New Roman" w:hAnsi="Times New Roman" w:eastAsia="宋体" w:cs="Times New Roman"/>
          <w:bCs/>
          <w:color w:val="auto"/>
          <w:sz w:val="28"/>
          <w:highlight w:val="none"/>
          <w:lang w:val="en-US" w:eastAsia="zh-CN"/>
        </w:rPr>
        <w:t>20</w:t>
      </w:r>
      <w:r>
        <w:rPr>
          <w:rFonts w:hint="default" w:ascii="Times New Roman" w:hAnsi="Times New Roman" w:eastAsia="宋体" w:cs="Times New Roman"/>
          <w:bCs/>
          <w:color w:val="auto"/>
          <w:sz w:val="28"/>
          <w:highlight w:val="none"/>
        </w:rPr>
        <w:t>年1</w:t>
      </w:r>
      <w:r>
        <w:rPr>
          <w:rFonts w:hint="default" w:ascii="Times New Roman" w:hAnsi="Times New Roman" w:eastAsia="宋体" w:cs="Times New Roman"/>
          <w:bCs/>
          <w:color w:val="auto"/>
          <w:sz w:val="28"/>
          <w:highlight w:val="none"/>
          <w:lang w:val="en-US" w:eastAsia="zh-CN"/>
        </w:rPr>
        <w:t>2</w:t>
      </w:r>
      <w:r>
        <w:rPr>
          <w:rFonts w:hint="default" w:ascii="Times New Roman" w:hAnsi="Times New Roman" w:eastAsia="宋体" w:cs="Times New Roman"/>
          <w:bCs/>
          <w:color w:val="auto"/>
          <w:sz w:val="28"/>
          <w:highlight w:val="none"/>
        </w:rPr>
        <w:t>月，第</w:t>
      </w:r>
      <w:r>
        <w:rPr>
          <w:rFonts w:hint="default" w:ascii="Times New Roman" w:hAnsi="Times New Roman" w:eastAsia="宋体" w:cs="Times New Roman"/>
          <w:bCs/>
          <w:color w:val="auto"/>
          <w:sz w:val="28"/>
          <w:highlight w:val="none"/>
          <w:lang w:val="en-US" w:eastAsia="zh-CN"/>
        </w:rPr>
        <w:t>235期</w:t>
      </w:r>
      <w:r>
        <w:rPr>
          <w:rFonts w:hint="default" w:ascii="Times New Roman" w:hAnsi="Times New Roman" w:eastAsia="宋体" w:cs="Times New Roman"/>
          <w:bCs/>
          <w:color w:val="auto"/>
          <w:sz w:val="28"/>
          <w:highlight w:val="none"/>
        </w:rPr>
        <w:t>:</w:t>
      </w:r>
      <w:r>
        <w:rPr>
          <w:rFonts w:hint="default" w:ascii="Times New Roman" w:hAnsi="Times New Roman" w:eastAsia="宋体" w:cs="Times New Roman"/>
          <w:bCs/>
          <w:color w:val="auto"/>
          <w:sz w:val="28"/>
          <w:highlight w:val="none"/>
          <w:lang w:val="en-US" w:eastAsia="zh-CN"/>
        </w:rPr>
        <w:t>274</w:t>
      </w:r>
      <w:r>
        <w:rPr>
          <w:rFonts w:hint="default" w:ascii="Times New Roman" w:hAnsi="Times New Roman" w:eastAsia="宋体" w:cs="Times New Roman"/>
          <w:bCs/>
          <w:color w:val="auto"/>
          <w:sz w:val="28"/>
          <w:highlight w:val="none"/>
        </w:rPr>
        <w:t>-</w:t>
      </w:r>
      <w:r>
        <w:rPr>
          <w:rFonts w:hint="default" w:ascii="Times New Roman" w:hAnsi="Times New Roman" w:eastAsia="宋体" w:cs="Times New Roman"/>
          <w:bCs/>
          <w:color w:val="auto"/>
          <w:sz w:val="28"/>
          <w:highlight w:val="none"/>
          <w:lang w:val="en-US" w:eastAsia="zh-CN"/>
        </w:rPr>
        <w:t>276</w:t>
      </w:r>
      <w:r>
        <w:rPr>
          <w:rFonts w:hint="default" w:ascii="Times New Roman" w:hAnsi="Times New Roman" w:eastAsia="宋体" w:cs="Times New Roman"/>
          <w:bCs/>
          <w:color w:val="auto"/>
          <w:sz w:val="28"/>
          <w:highlight w:val="none"/>
        </w:rPr>
        <w:t>.</w:t>
      </w:r>
    </w:p>
    <w:p>
      <w:pPr>
        <w:ind w:firstLine="480"/>
        <w:rPr>
          <w:rFonts w:hint="default" w:ascii="Times New Roman" w:hAnsi="Times New Roman" w:eastAsia="宋体" w:cs="Times New Roman"/>
          <w:bCs/>
          <w:color w:val="auto"/>
          <w:sz w:val="28"/>
          <w:highlight w:val="none"/>
          <w:lang w:eastAsia="zh-CN"/>
        </w:rPr>
      </w:pPr>
      <w:r>
        <w:rPr>
          <w:rFonts w:hint="default" w:ascii="Times New Roman" w:hAnsi="Times New Roman" w:eastAsia="宋体" w:cs="Times New Roman"/>
          <w:bCs/>
          <w:color w:val="auto"/>
          <w:sz w:val="28"/>
          <w:highlight w:val="none"/>
        </w:rPr>
        <w:t>[</w:t>
      </w:r>
      <w:r>
        <w:rPr>
          <w:rFonts w:hint="default" w:ascii="Times New Roman" w:hAnsi="Times New Roman" w:eastAsia="宋体" w:cs="Times New Roman"/>
          <w:bCs/>
          <w:color w:val="auto"/>
          <w:sz w:val="28"/>
          <w:highlight w:val="none"/>
          <w:lang w:val="en-US" w:eastAsia="zh-CN"/>
        </w:rPr>
        <w:t>8</w:t>
      </w:r>
      <w:r>
        <w:rPr>
          <w:rFonts w:hint="default" w:ascii="Times New Roman" w:hAnsi="Times New Roman" w:eastAsia="宋体" w:cs="Times New Roman"/>
          <w:bCs/>
          <w:color w:val="auto"/>
          <w:sz w:val="28"/>
          <w:highlight w:val="none"/>
        </w:rPr>
        <w:t>]</w:t>
      </w:r>
      <w:r>
        <w:rPr>
          <w:rFonts w:hint="default" w:ascii="Times New Roman" w:hAnsi="Times New Roman" w:eastAsia="宋体" w:cs="Times New Roman"/>
          <w:bCs/>
          <w:color w:val="auto"/>
          <w:sz w:val="28"/>
          <w:highlight w:val="none"/>
          <w:lang w:val="en-US" w:eastAsia="zh-CN"/>
        </w:rPr>
        <w:t>崔庆孔,杨志蒋，马云坤，王文杰，余鹏</w:t>
      </w:r>
      <w:r>
        <w:rPr>
          <w:rFonts w:hint="default" w:ascii="Times New Roman" w:hAnsi="Times New Roman" w:eastAsia="宋体" w:cs="Times New Roman"/>
          <w:bCs/>
          <w:color w:val="auto"/>
          <w:sz w:val="28"/>
          <w:highlight w:val="none"/>
        </w:rPr>
        <w:t>.</w:t>
      </w:r>
      <w:r>
        <w:rPr>
          <w:rFonts w:hint="default" w:ascii="Times New Roman" w:hAnsi="Times New Roman" w:eastAsia="宋体" w:cs="Times New Roman"/>
          <w:bCs/>
          <w:color w:val="auto"/>
          <w:sz w:val="28"/>
          <w:highlight w:val="none"/>
          <w:lang w:val="en-US" w:eastAsia="zh-CN"/>
        </w:rPr>
        <w:t>堰塞湖右岸崩塌高边坡治理工程锚索钻孔、灌浆施工技术</w:t>
      </w:r>
      <w:r>
        <w:rPr>
          <w:rFonts w:hint="default" w:ascii="Times New Roman" w:hAnsi="Times New Roman" w:eastAsia="宋体" w:cs="Times New Roman"/>
          <w:bCs/>
          <w:color w:val="auto"/>
          <w:sz w:val="28"/>
          <w:highlight w:val="none"/>
        </w:rPr>
        <w:t>[J].</w:t>
      </w:r>
      <w:r>
        <w:rPr>
          <w:rFonts w:hint="default" w:ascii="Times New Roman" w:hAnsi="Times New Roman" w:eastAsia="宋体" w:cs="Times New Roman"/>
          <w:bCs/>
          <w:color w:val="auto"/>
          <w:sz w:val="28"/>
          <w:highlight w:val="none"/>
          <w:lang w:val="en-US" w:eastAsia="zh-CN"/>
        </w:rPr>
        <w:t>中華建设</w:t>
      </w:r>
      <w:r>
        <w:rPr>
          <w:rFonts w:hint="default" w:ascii="Times New Roman" w:hAnsi="Times New Roman" w:eastAsia="宋体" w:cs="Times New Roman"/>
          <w:bCs/>
          <w:color w:val="auto"/>
          <w:sz w:val="28"/>
          <w:highlight w:val="none"/>
        </w:rPr>
        <w:t>，20</w:t>
      </w:r>
      <w:r>
        <w:rPr>
          <w:rFonts w:hint="default" w:ascii="Times New Roman" w:hAnsi="Times New Roman" w:eastAsia="宋体" w:cs="Times New Roman"/>
          <w:bCs/>
          <w:color w:val="auto"/>
          <w:sz w:val="28"/>
          <w:highlight w:val="none"/>
          <w:lang w:val="en-US" w:eastAsia="zh-CN"/>
        </w:rPr>
        <w:t>21</w:t>
      </w:r>
      <w:r>
        <w:rPr>
          <w:rFonts w:hint="default" w:ascii="Times New Roman" w:hAnsi="Times New Roman" w:eastAsia="宋体" w:cs="Times New Roman"/>
          <w:bCs/>
          <w:color w:val="auto"/>
          <w:sz w:val="28"/>
          <w:highlight w:val="none"/>
        </w:rPr>
        <w:t>年</w:t>
      </w:r>
      <w:r>
        <w:rPr>
          <w:rFonts w:hint="default" w:ascii="Times New Roman" w:hAnsi="Times New Roman" w:eastAsia="宋体" w:cs="Times New Roman"/>
          <w:bCs/>
          <w:color w:val="auto"/>
          <w:sz w:val="28"/>
          <w:highlight w:val="none"/>
          <w:lang w:val="en-US" w:eastAsia="zh-CN"/>
        </w:rPr>
        <w:t>04</w:t>
      </w:r>
      <w:r>
        <w:rPr>
          <w:rFonts w:hint="default" w:ascii="Times New Roman" w:hAnsi="Times New Roman" w:eastAsia="宋体" w:cs="Times New Roman"/>
          <w:bCs/>
          <w:color w:val="auto"/>
          <w:sz w:val="28"/>
          <w:highlight w:val="none"/>
        </w:rPr>
        <w:t>月，第</w:t>
      </w:r>
      <w:r>
        <w:rPr>
          <w:rFonts w:hint="default" w:ascii="Times New Roman" w:hAnsi="Times New Roman" w:eastAsia="宋体" w:cs="Times New Roman"/>
          <w:bCs/>
          <w:color w:val="auto"/>
          <w:sz w:val="28"/>
          <w:highlight w:val="none"/>
          <w:lang w:val="en-US" w:eastAsia="zh-CN"/>
        </w:rPr>
        <w:t>3期</w:t>
      </w:r>
      <w:r>
        <w:rPr>
          <w:rFonts w:hint="default" w:ascii="Times New Roman" w:hAnsi="Times New Roman" w:eastAsia="宋体" w:cs="Times New Roman"/>
          <w:bCs/>
          <w:color w:val="auto"/>
          <w:sz w:val="28"/>
          <w:highlight w:val="none"/>
        </w:rPr>
        <w:t>:</w:t>
      </w:r>
      <w:r>
        <w:rPr>
          <w:rFonts w:hint="default" w:ascii="Times New Roman" w:hAnsi="Times New Roman" w:eastAsia="宋体" w:cs="Times New Roman"/>
          <w:bCs/>
          <w:color w:val="auto"/>
          <w:sz w:val="28"/>
          <w:highlight w:val="none"/>
          <w:lang w:val="en-US" w:eastAsia="zh-CN"/>
        </w:rPr>
        <w:t>296</w:t>
      </w:r>
      <w:r>
        <w:rPr>
          <w:rFonts w:hint="default" w:ascii="Times New Roman" w:hAnsi="Times New Roman" w:eastAsia="宋体" w:cs="Times New Roman"/>
          <w:bCs/>
          <w:color w:val="auto"/>
          <w:sz w:val="28"/>
          <w:highlight w:val="none"/>
        </w:rPr>
        <w:t>-</w:t>
      </w:r>
      <w:r>
        <w:rPr>
          <w:rFonts w:hint="default" w:ascii="Times New Roman" w:hAnsi="Times New Roman" w:eastAsia="宋体" w:cs="Times New Roman"/>
          <w:bCs/>
          <w:color w:val="auto"/>
          <w:sz w:val="28"/>
          <w:highlight w:val="none"/>
          <w:lang w:val="en-US" w:eastAsia="zh-CN"/>
        </w:rPr>
        <w:t>298</w:t>
      </w:r>
      <w:r>
        <w:rPr>
          <w:rFonts w:hint="default" w:ascii="Times New Roman" w:hAnsi="Times New Roman" w:eastAsia="宋体" w:cs="Times New Roman"/>
          <w:bCs/>
          <w:color w:val="auto"/>
          <w:sz w:val="28"/>
          <w:highlight w:val="none"/>
        </w:rPr>
        <w:t>.</w:t>
      </w:r>
    </w:p>
    <w:p>
      <w:pPr>
        <w:ind w:firstLine="480"/>
        <w:rPr>
          <w:rFonts w:hint="default" w:ascii="Times New Roman" w:hAnsi="Times New Roman" w:eastAsia="宋体" w:cs="Times New Roman"/>
          <w:b/>
          <w:bCs/>
          <w:color w:val="auto"/>
          <w:sz w:val="28"/>
          <w:highlight w:val="none"/>
        </w:rPr>
      </w:pPr>
      <w:r>
        <w:rPr>
          <w:rFonts w:hint="default" w:ascii="Times New Roman" w:hAnsi="Times New Roman" w:eastAsia="宋体" w:cs="Times New Roman"/>
          <w:b/>
          <w:bCs/>
          <w:color w:val="auto"/>
          <w:sz w:val="28"/>
          <w:highlight w:val="none"/>
          <w:lang w:val="en-US" w:eastAsia="zh-CN"/>
        </w:rPr>
        <w:t>六</w:t>
      </w:r>
      <w:r>
        <w:rPr>
          <w:rFonts w:hint="default" w:ascii="Times New Roman" w:hAnsi="Times New Roman" w:eastAsia="宋体" w:cs="Times New Roman"/>
          <w:b/>
          <w:bCs/>
          <w:color w:val="auto"/>
          <w:sz w:val="28"/>
          <w:highlight w:val="none"/>
        </w:rPr>
        <w:t>、曾获奖情况</w:t>
      </w:r>
    </w:p>
    <w:p>
      <w:pPr>
        <w:ind w:firstLine="480"/>
        <w:rPr>
          <w:rFonts w:hint="default" w:ascii="Times New Roman" w:hAnsi="Times New Roman" w:eastAsia="宋体" w:cs="Times New Roman"/>
          <w:bCs/>
          <w:color w:val="auto"/>
          <w:sz w:val="28"/>
          <w:highlight w:val="none"/>
        </w:rPr>
      </w:pPr>
      <w:r>
        <w:rPr>
          <w:rFonts w:hint="default" w:ascii="Times New Roman" w:hAnsi="Times New Roman" w:eastAsia="宋体" w:cs="Times New Roman"/>
          <w:bCs/>
          <w:color w:val="auto"/>
          <w:sz w:val="28"/>
          <w:highlight w:val="none"/>
          <w:lang w:val="en-US" w:eastAsia="zh-CN"/>
        </w:rPr>
        <w:t>1、</w:t>
      </w:r>
      <w:r>
        <w:rPr>
          <w:rFonts w:hint="default" w:ascii="Times New Roman" w:hAnsi="Times New Roman" w:eastAsia="宋体" w:cs="Times New Roman"/>
          <w:bCs/>
          <w:color w:val="auto"/>
          <w:sz w:val="28"/>
          <w:highlight w:val="none"/>
        </w:rPr>
        <w:t>施工工法</w:t>
      </w:r>
    </w:p>
    <w:p>
      <w:pPr>
        <w:ind w:firstLine="480"/>
        <w:rPr>
          <w:rFonts w:hint="default" w:ascii="Times New Roman" w:hAnsi="Times New Roman" w:eastAsia="宋体" w:cs="Times New Roman"/>
          <w:bCs/>
          <w:color w:val="auto"/>
          <w:sz w:val="28"/>
          <w:highlight w:val="none"/>
        </w:rPr>
      </w:pPr>
      <w:r>
        <w:rPr>
          <w:rFonts w:hint="default" w:ascii="Times New Roman" w:hAnsi="Times New Roman" w:eastAsia="宋体" w:cs="Times New Roman"/>
          <w:bCs/>
          <w:color w:val="auto"/>
          <w:sz w:val="28"/>
          <w:highlight w:val="none"/>
          <w:lang w:eastAsia="zh-CN"/>
        </w:rPr>
        <w:t>（</w:t>
      </w:r>
      <w:r>
        <w:rPr>
          <w:rFonts w:hint="default" w:ascii="Times New Roman" w:hAnsi="Times New Roman" w:eastAsia="宋体" w:cs="Times New Roman"/>
          <w:bCs/>
          <w:color w:val="auto"/>
          <w:sz w:val="28"/>
          <w:highlight w:val="none"/>
          <w:lang w:val="en-US" w:eastAsia="zh-CN"/>
        </w:rPr>
        <w:t>1</w:t>
      </w:r>
      <w:r>
        <w:rPr>
          <w:rFonts w:hint="default" w:ascii="Times New Roman" w:hAnsi="Times New Roman" w:eastAsia="宋体" w:cs="Times New Roman"/>
          <w:bCs/>
          <w:color w:val="auto"/>
          <w:sz w:val="28"/>
          <w:highlight w:val="none"/>
          <w:lang w:eastAsia="zh-CN"/>
        </w:rPr>
        <w:t>）</w:t>
      </w:r>
      <w:r>
        <w:rPr>
          <w:rFonts w:hint="default" w:ascii="Times New Roman" w:hAnsi="Times New Roman" w:eastAsia="宋体" w:cs="Times New Roman"/>
          <w:bCs/>
          <w:color w:val="auto"/>
          <w:sz w:val="28"/>
          <w:highlight w:val="none"/>
        </w:rPr>
        <w:t>省级工法，《680m高陡边坡喷护施工工法》，工法编号：YNSJZGF-2018-009。</w:t>
      </w:r>
    </w:p>
    <w:p>
      <w:pPr>
        <w:jc w:val="center"/>
        <w:rPr>
          <w:rFonts w:hint="default" w:ascii="Times New Roman" w:hAnsi="Times New Roman" w:eastAsia="宋体" w:cs="Times New Roman"/>
          <w:b/>
          <w:color w:val="auto"/>
          <w:sz w:val="32"/>
          <w:highlight w:val="none"/>
        </w:rPr>
      </w:pPr>
    </w:p>
    <w:p>
      <w:pPr>
        <w:jc w:val="center"/>
        <w:rPr>
          <w:rFonts w:hint="default" w:ascii="Times New Roman" w:hAnsi="Times New Roman" w:eastAsia="宋体" w:cs="Times New Roman"/>
          <w:b/>
          <w:color w:val="auto"/>
          <w:sz w:val="32"/>
          <w:highlight w:val="none"/>
        </w:rPr>
      </w:pPr>
    </w:p>
    <w:p>
      <w:pPr>
        <w:jc w:val="center"/>
        <w:rPr>
          <w:rFonts w:hint="default" w:ascii="Times New Roman" w:hAnsi="Times New Roman" w:eastAsia="宋体" w:cs="Times New Roman"/>
          <w:b/>
          <w:color w:val="auto"/>
          <w:sz w:val="32"/>
          <w:highlight w:val="none"/>
        </w:rPr>
      </w:pPr>
    </w:p>
    <w:p>
      <w:pPr>
        <w:jc w:val="center"/>
        <w:rPr>
          <w:rFonts w:hint="default" w:ascii="Times New Roman" w:hAnsi="Times New Roman" w:eastAsia="宋体" w:cs="Times New Roman"/>
          <w:b/>
          <w:color w:val="auto"/>
          <w:sz w:val="32"/>
          <w:highlight w:val="none"/>
        </w:rPr>
      </w:pPr>
    </w:p>
    <w:p>
      <w:pPr>
        <w:jc w:val="both"/>
        <w:rPr>
          <w:rFonts w:hint="default" w:ascii="Times New Roman" w:hAnsi="Times New Roman" w:eastAsia="宋体" w:cs="Times New Roman"/>
          <w:b/>
          <w:color w:val="auto"/>
          <w:sz w:val="32"/>
          <w:highlight w:val="none"/>
        </w:rPr>
      </w:pPr>
    </w:p>
    <w:p>
      <w:pPr>
        <w:jc w:val="center"/>
        <w:rPr>
          <w:rFonts w:hint="default" w:ascii="Times New Roman" w:hAnsi="Times New Roman" w:eastAsia="宋体" w:cs="Times New Roman"/>
          <w:color w:val="auto"/>
          <w:sz w:val="28"/>
          <w:highlight w:val="none"/>
        </w:rPr>
      </w:pPr>
      <w:r>
        <w:rPr>
          <w:rFonts w:hint="default" w:ascii="Times New Roman" w:hAnsi="Times New Roman" w:eastAsia="宋体" w:cs="Times New Roman"/>
          <w:b/>
          <w:color w:val="auto"/>
          <w:sz w:val="32"/>
          <w:highlight w:val="none"/>
        </w:rPr>
        <w:t>云上营家智慧供应链平台</w:t>
      </w:r>
    </w:p>
    <w:p>
      <w:pPr>
        <w:ind w:firstLine="482"/>
        <w:outlineLvl w:val="0"/>
        <w:rPr>
          <w:rFonts w:hint="default" w:ascii="Times New Roman" w:hAnsi="Times New Roman" w:eastAsia="宋体" w:cs="Times New Roman"/>
          <w:color w:val="auto"/>
          <w:kern w:val="0"/>
          <w:sz w:val="28"/>
          <w:highlight w:val="none"/>
        </w:rPr>
      </w:pPr>
      <w:r>
        <w:rPr>
          <w:rStyle w:val="10"/>
          <w:rFonts w:hint="default" w:ascii="Times New Roman" w:hAnsi="Times New Roman" w:eastAsia="宋体" w:cs="Times New Roman"/>
          <w:bCs/>
          <w:color w:val="auto"/>
          <w:kern w:val="0"/>
          <w:sz w:val="28"/>
          <w:highlight w:val="none"/>
        </w:rPr>
        <w:t>一、项目基本情况</w:t>
      </w:r>
    </w:p>
    <w:p>
      <w:pPr>
        <w:ind w:firstLine="480"/>
        <w:rPr>
          <w:rFonts w:hint="default" w:ascii="Times New Roman" w:hAnsi="Times New Roman" w:eastAsia="宋体" w:cs="Times New Roman"/>
          <w:color w:val="auto"/>
          <w:sz w:val="28"/>
          <w:highlight w:val="none"/>
        </w:rPr>
      </w:pPr>
      <w:r>
        <w:rPr>
          <w:rFonts w:hint="default" w:ascii="Times New Roman" w:hAnsi="Times New Roman" w:eastAsia="宋体" w:cs="Times New Roman"/>
          <w:color w:val="auto"/>
          <w:sz w:val="28"/>
          <w:highlight w:val="none"/>
        </w:rPr>
        <w:t>项目名称：云上营家智慧供应链平台</w:t>
      </w:r>
    </w:p>
    <w:p>
      <w:pPr>
        <w:ind w:firstLine="480"/>
        <w:rPr>
          <w:rFonts w:hint="default" w:ascii="Times New Roman" w:hAnsi="Times New Roman" w:eastAsia="宋体" w:cs="Times New Roman"/>
          <w:color w:val="auto"/>
          <w:kern w:val="0"/>
          <w:sz w:val="28"/>
          <w:highlight w:val="none"/>
          <w:lang w:val="en-US" w:eastAsia="zh-CN"/>
        </w:rPr>
      </w:pPr>
      <w:r>
        <w:rPr>
          <w:rFonts w:hint="default" w:ascii="Times New Roman" w:hAnsi="Times New Roman" w:eastAsia="宋体" w:cs="Times New Roman"/>
          <w:color w:val="auto"/>
          <w:kern w:val="0"/>
          <w:sz w:val="28"/>
          <w:highlight w:val="none"/>
        </w:rPr>
        <w:t>科技成果登记号：164202</w:t>
      </w:r>
      <w:r>
        <w:rPr>
          <w:rFonts w:hint="default" w:ascii="Times New Roman" w:hAnsi="Times New Roman" w:eastAsia="宋体" w:cs="Times New Roman"/>
          <w:color w:val="auto"/>
          <w:kern w:val="0"/>
          <w:sz w:val="28"/>
          <w:highlight w:val="none"/>
          <w:lang w:val="en-US" w:eastAsia="zh-CN"/>
        </w:rPr>
        <w:t>1</w:t>
      </w:r>
      <w:r>
        <w:rPr>
          <w:rFonts w:hint="default" w:ascii="Times New Roman" w:hAnsi="Times New Roman" w:eastAsia="宋体" w:cs="Times New Roman"/>
          <w:color w:val="auto"/>
          <w:kern w:val="0"/>
          <w:sz w:val="28"/>
          <w:highlight w:val="none"/>
        </w:rPr>
        <w:t>Y000</w:t>
      </w:r>
      <w:r>
        <w:rPr>
          <w:rFonts w:hint="default" w:ascii="Times New Roman" w:hAnsi="Times New Roman" w:eastAsia="宋体" w:cs="Times New Roman"/>
          <w:color w:val="auto"/>
          <w:kern w:val="0"/>
          <w:sz w:val="28"/>
          <w:highlight w:val="none"/>
          <w:lang w:val="en-US" w:eastAsia="zh-CN"/>
        </w:rPr>
        <w:t>3</w:t>
      </w:r>
    </w:p>
    <w:p>
      <w:pPr>
        <w:ind w:firstLine="480"/>
        <w:rPr>
          <w:rFonts w:hint="default" w:ascii="Times New Roman" w:hAnsi="Times New Roman" w:eastAsia="宋体" w:cs="Times New Roman"/>
          <w:color w:val="auto"/>
          <w:sz w:val="28"/>
          <w:highlight w:val="none"/>
        </w:rPr>
      </w:pPr>
      <w:r>
        <w:rPr>
          <w:rFonts w:hint="default" w:ascii="Times New Roman" w:hAnsi="Times New Roman" w:eastAsia="宋体" w:cs="Times New Roman"/>
          <w:color w:val="auto"/>
          <w:sz w:val="28"/>
          <w:highlight w:val="none"/>
        </w:rPr>
        <w:t>主要完成人：蒋兴祥、苏娟、王有斌、张大林、赵军、徐鹏、廖丽仙</w:t>
      </w:r>
    </w:p>
    <w:p>
      <w:pPr>
        <w:ind w:firstLine="480"/>
        <w:rPr>
          <w:rFonts w:hint="default" w:ascii="Times New Roman" w:hAnsi="Times New Roman" w:eastAsia="宋体" w:cs="Times New Roman"/>
          <w:color w:val="auto"/>
          <w:sz w:val="28"/>
          <w:highlight w:val="none"/>
        </w:rPr>
      </w:pPr>
      <w:r>
        <w:rPr>
          <w:rFonts w:hint="default" w:ascii="Times New Roman" w:hAnsi="Times New Roman" w:eastAsia="宋体" w:cs="Times New Roman"/>
          <w:color w:val="auto"/>
          <w:sz w:val="28"/>
          <w:highlight w:val="none"/>
        </w:rPr>
        <w:t>主要完成单位：云南建投物流有限公司</w:t>
      </w:r>
    </w:p>
    <w:p>
      <w:pPr>
        <w:ind w:firstLine="480"/>
        <w:rPr>
          <w:rFonts w:hint="default" w:ascii="Times New Roman" w:hAnsi="Times New Roman" w:eastAsia="宋体" w:cs="Times New Roman"/>
          <w:color w:val="auto"/>
          <w:sz w:val="28"/>
          <w:highlight w:val="none"/>
        </w:rPr>
      </w:pPr>
      <w:r>
        <w:rPr>
          <w:rFonts w:hint="default" w:ascii="Times New Roman" w:hAnsi="Times New Roman" w:eastAsia="宋体" w:cs="Times New Roman"/>
          <w:color w:val="auto"/>
          <w:sz w:val="28"/>
          <w:highlight w:val="none"/>
        </w:rPr>
        <w:t>提名等级：拟提名2021年云南省科技进步奖二等奖。</w:t>
      </w:r>
    </w:p>
    <w:p>
      <w:pPr>
        <w:ind w:firstLine="480"/>
        <w:rPr>
          <w:rFonts w:hint="default" w:ascii="Times New Roman" w:hAnsi="Times New Roman" w:eastAsia="宋体" w:cs="Times New Roman"/>
          <w:color w:val="auto"/>
          <w:sz w:val="28"/>
          <w:highlight w:val="none"/>
        </w:rPr>
      </w:pPr>
      <w:r>
        <w:rPr>
          <w:rFonts w:hint="default" w:ascii="Times New Roman" w:hAnsi="Times New Roman" w:eastAsia="宋体" w:cs="Times New Roman"/>
          <w:color w:val="auto"/>
          <w:sz w:val="28"/>
          <w:highlight w:val="none"/>
        </w:rPr>
        <w:t>提名单位：云南省建设投资控股集团有限公司</w:t>
      </w:r>
    </w:p>
    <w:p>
      <w:pPr>
        <w:ind w:firstLine="480"/>
        <w:rPr>
          <w:rFonts w:hint="default" w:ascii="Times New Roman" w:hAnsi="Times New Roman" w:eastAsia="宋体" w:cs="Times New Roman"/>
          <w:b/>
          <w:color w:val="auto"/>
          <w:sz w:val="28"/>
          <w:highlight w:val="none"/>
        </w:rPr>
      </w:pPr>
      <w:r>
        <w:rPr>
          <w:rFonts w:hint="default" w:ascii="Times New Roman" w:hAnsi="Times New Roman" w:eastAsia="宋体" w:cs="Times New Roman"/>
          <w:b/>
          <w:color w:val="auto"/>
          <w:sz w:val="28"/>
          <w:highlight w:val="none"/>
        </w:rPr>
        <w:t>二、项目简介</w:t>
      </w:r>
    </w:p>
    <w:p>
      <w:pPr>
        <w:ind w:firstLine="480"/>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lang w:eastAsia="zh-CN"/>
        </w:rPr>
        <w:t>“</w:t>
      </w:r>
      <w:r>
        <w:rPr>
          <w:rFonts w:hint="default" w:ascii="Times New Roman" w:hAnsi="Times New Roman" w:eastAsia="宋体" w:cs="Times New Roman"/>
          <w:color w:val="auto"/>
          <w:sz w:val="28"/>
          <w:szCs w:val="28"/>
          <w:highlight w:val="none"/>
        </w:rPr>
        <w:t>云上营家智慧供应链平台</w:t>
      </w:r>
      <w:r>
        <w:rPr>
          <w:rFonts w:hint="default" w:ascii="Times New Roman" w:hAnsi="Times New Roman" w:eastAsia="宋体" w:cs="Times New Roman"/>
          <w:color w:val="auto"/>
          <w:sz w:val="28"/>
          <w:szCs w:val="28"/>
          <w:highlight w:val="none"/>
          <w:lang w:eastAsia="zh-CN"/>
        </w:rPr>
        <w:t>”</w:t>
      </w:r>
      <w:r>
        <w:rPr>
          <w:rFonts w:hint="default" w:ascii="Times New Roman" w:hAnsi="Times New Roman" w:eastAsia="宋体" w:cs="Times New Roman"/>
          <w:color w:val="auto"/>
          <w:sz w:val="28"/>
          <w:szCs w:val="28"/>
          <w:highlight w:val="none"/>
        </w:rPr>
        <w:t>是基于供应链全生命周期管理构建的数字化平台，是云南建投物流有限公司自主研发的具有自主知识产权信息技术平台，平台集采购履约管理、营销渠道管理、综合物流管理以及通关、支付、追溯等配套业务为一体的全过程供应链管理平台，通过互联网、物联网、云计算等现代信息技术集成与应用，实现商流、信息流、物流、资金流四流合一管理。支持前端业务多元化、多业态、多模式发展，实现运作协同化、业务在线化、过程可视化、信息共享化、管理透明化，有效促进传统产业链降本增效与转型升级。</w:t>
      </w:r>
      <w:r>
        <w:rPr>
          <w:rFonts w:hint="default" w:ascii="Times New Roman" w:hAnsi="Times New Roman" w:eastAsia="宋体" w:cs="Times New Roman"/>
          <w:color w:val="auto"/>
          <w:sz w:val="28"/>
          <w:szCs w:val="28"/>
          <w:highlight w:val="none"/>
          <w:lang w:eastAsia="zh-CN"/>
        </w:rPr>
        <w:t>“</w:t>
      </w:r>
      <w:r>
        <w:rPr>
          <w:rFonts w:hint="default" w:ascii="Times New Roman" w:hAnsi="Times New Roman" w:eastAsia="宋体" w:cs="Times New Roman"/>
          <w:color w:val="auto"/>
          <w:sz w:val="28"/>
          <w:szCs w:val="28"/>
          <w:highlight w:val="none"/>
        </w:rPr>
        <w:t>云上营家</w:t>
      </w:r>
      <w:r>
        <w:rPr>
          <w:rFonts w:hint="default" w:ascii="Times New Roman" w:hAnsi="Times New Roman" w:eastAsia="宋体" w:cs="Times New Roman"/>
          <w:color w:val="auto"/>
          <w:sz w:val="28"/>
          <w:szCs w:val="28"/>
          <w:highlight w:val="none"/>
          <w:lang w:eastAsia="zh-CN"/>
        </w:rPr>
        <w:t>”</w:t>
      </w:r>
      <w:r>
        <w:rPr>
          <w:rFonts w:hint="default" w:ascii="Times New Roman" w:hAnsi="Times New Roman" w:eastAsia="宋体" w:cs="Times New Roman"/>
          <w:color w:val="auto"/>
          <w:sz w:val="28"/>
          <w:szCs w:val="28"/>
          <w:highlight w:val="none"/>
        </w:rPr>
        <w:t>平台入选工信部2018年新型信息消费示范项目、云南唯一入选国务院国资委2020年国有企业数字化转型典型案例、获评中国物流与采购联合会2020年科技进步奖一等奖等。</w:t>
      </w:r>
    </w:p>
    <w:p>
      <w:pPr>
        <w:ind w:firstLine="480"/>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lang w:eastAsia="zh-CN" w:bidi="ar"/>
        </w:rPr>
        <w:t>“</w:t>
      </w:r>
      <w:r>
        <w:rPr>
          <w:rFonts w:hint="default" w:ascii="Times New Roman" w:hAnsi="Times New Roman" w:eastAsia="宋体" w:cs="Times New Roman"/>
          <w:color w:val="auto"/>
          <w:sz w:val="28"/>
          <w:szCs w:val="28"/>
          <w:highlight w:val="none"/>
          <w:lang w:bidi="ar"/>
        </w:rPr>
        <w:t>云上营家智慧供应链平台</w:t>
      </w:r>
      <w:r>
        <w:rPr>
          <w:rFonts w:hint="default" w:ascii="Times New Roman" w:hAnsi="Times New Roman" w:eastAsia="宋体" w:cs="Times New Roman"/>
          <w:color w:val="auto"/>
          <w:sz w:val="28"/>
          <w:szCs w:val="28"/>
          <w:highlight w:val="none"/>
          <w:lang w:eastAsia="zh-CN" w:bidi="ar"/>
        </w:rPr>
        <w:t>”</w:t>
      </w:r>
      <w:r>
        <w:rPr>
          <w:rFonts w:hint="default" w:ascii="Times New Roman" w:hAnsi="Times New Roman" w:eastAsia="宋体" w:cs="Times New Roman"/>
          <w:color w:val="auto"/>
          <w:sz w:val="28"/>
          <w:szCs w:val="28"/>
          <w:highlight w:val="none"/>
        </w:rPr>
        <w:t>主要的科技创新为：</w:t>
      </w:r>
    </w:p>
    <w:p>
      <w:pPr>
        <w:spacing w:line="360" w:lineRule="auto"/>
        <w:ind w:firstLine="560" w:firstLineChars="200"/>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lang w:bidi="ar"/>
        </w:rPr>
        <w:t>1、采用微服务架构、以Kubernetes作为容器和编排工具，使用主流开发工具</w:t>
      </w:r>
      <w:r>
        <w:rPr>
          <w:rFonts w:hint="default" w:ascii="Times New Roman" w:hAnsi="Times New Roman" w:eastAsia="宋体" w:cs="Times New Roman"/>
          <w:color w:val="auto"/>
          <w:sz w:val="28"/>
          <w:szCs w:val="28"/>
          <w:highlight w:val="none"/>
          <w:lang w:eastAsia="zh-CN" w:bidi="ar"/>
        </w:rPr>
        <w:t>，</w:t>
      </w:r>
      <w:r>
        <w:rPr>
          <w:rFonts w:hint="default" w:ascii="Times New Roman" w:hAnsi="Times New Roman" w:eastAsia="宋体" w:cs="Times New Roman"/>
          <w:color w:val="auto"/>
          <w:sz w:val="28"/>
          <w:szCs w:val="28"/>
          <w:highlight w:val="none"/>
          <w:lang w:bidi="ar"/>
        </w:rPr>
        <w:t>实现采购、物流、支付、通关、履约等多种异构系统的集成应用，特点是能够复用和共享，满足大宗建材交易、多种物流形态、生鲜零售与批发、能源供应链、供应链金融等业务需求。解决了建筑传统建材产业链业务环节单一</w:t>
      </w:r>
      <w:r>
        <w:rPr>
          <w:rFonts w:hint="default" w:ascii="Times New Roman" w:hAnsi="Times New Roman" w:eastAsia="宋体" w:cs="Times New Roman"/>
          <w:color w:val="auto"/>
          <w:sz w:val="28"/>
          <w:szCs w:val="28"/>
          <w:highlight w:val="none"/>
          <w:lang w:eastAsia="zh-CN" w:bidi="ar"/>
        </w:rPr>
        <w:t>、</w:t>
      </w:r>
      <w:r>
        <w:rPr>
          <w:rFonts w:hint="default" w:ascii="Times New Roman" w:hAnsi="Times New Roman" w:eastAsia="宋体" w:cs="Times New Roman"/>
          <w:color w:val="auto"/>
          <w:sz w:val="28"/>
          <w:szCs w:val="28"/>
          <w:highlight w:val="none"/>
          <w:lang w:bidi="ar"/>
        </w:rPr>
        <w:t>缺少生态化整体运作的</w:t>
      </w:r>
      <w:r>
        <w:rPr>
          <w:rFonts w:hint="default" w:ascii="Times New Roman" w:hAnsi="Times New Roman" w:eastAsia="宋体" w:cs="Times New Roman"/>
          <w:color w:val="auto"/>
          <w:sz w:val="28"/>
          <w:szCs w:val="28"/>
          <w:highlight w:val="none"/>
          <w:lang w:val="en-US" w:eastAsia="zh-CN" w:bidi="ar"/>
        </w:rPr>
        <w:t>问题</w:t>
      </w:r>
      <w:r>
        <w:rPr>
          <w:rFonts w:hint="default" w:ascii="Times New Roman" w:hAnsi="Times New Roman" w:eastAsia="宋体" w:cs="Times New Roman"/>
          <w:color w:val="auto"/>
          <w:sz w:val="28"/>
          <w:szCs w:val="28"/>
          <w:highlight w:val="none"/>
          <w:lang w:bidi="ar"/>
        </w:rPr>
        <w:t>，为行业提供了供应链全生命周期、全流程和交易、物流、支付、通关</w:t>
      </w:r>
      <w:r>
        <w:rPr>
          <w:rFonts w:hint="default" w:ascii="Times New Roman" w:hAnsi="Times New Roman" w:eastAsia="宋体" w:cs="Times New Roman"/>
          <w:color w:val="auto"/>
          <w:sz w:val="28"/>
          <w:szCs w:val="28"/>
          <w:highlight w:val="none"/>
          <w:lang w:val="en-US" w:eastAsia="zh-CN" w:bidi="ar"/>
        </w:rPr>
        <w:t>等</w:t>
      </w:r>
      <w:r>
        <w:rPr>
          <w:rFonts w:hint="default" w:ascii="Times New Roman" w:hAnsi="Times New Roman" w:eastAsia="宋体" w:cs="Times New Roman"/>
          <w:color w:val="auto"/>
          <w:sz w:val="28"/>
          <w:szCs w:val="28"/>
          <w:highlight w:val="none"/>
          <w:lang w:bidi="ar"/>
        </w:rPr>
        <w:t>全方位</w:t>
      </w:r>
      <w:r>
        <w:rPr>
          <w:rFonts w:hint="default" w:ascii="Times New Roman" w:hAnsi="Times New Roman" w:eastAsia="宋体" w:cs="Times New Roman"/>
          <w:color w:val="auto"/>
          <w:sz w:val="28"/>
          <w:szCs w:val="28"/>
          <w:highlight w:val="none"/>
          <w:lang w:val="en-US" w:eastAsia="zh-CN" w:bidi="ar"/>
        </w:rPr>
        <w:t>的</w:t>
      </w:r>
      <w:r>
        <w:rPr>
          <w:rFonts w:hint="default" w:ascii="Times New Roman" w:hAnsi="Times New Roman" w:eastAsia="宋体" w:cs="Times New Roman"/>
          <w:color w:val="auto"/>
          <w:sz w:val="28"/>
          <w:szCs w:val="28"/>
          <w:highlight w:val="none"/>
          <w:lang w:bidi="ar"/>
        </w:rPr>
        <w:t>业务支持，在国内建筑行业属于首创，对建筑行业的供应链协同模式</w:t>
      </w:r>
      <w:r>
        <w:rPr>
          <w:rFonts w:hint="default" w:ascii="Times New Roman" w:hAnsi="Times New Roman" w:eastAsia="宋体" w:cs="Times New Roman"/>
          <w:color w:val="auto"/>
          <w:sz w:val="28"/>
          <w:szCs w:val="28"/>
          <w:highlight w:val="none"/>
          <w:lang w:val="en-US" w:eastAsia="zh-CN" w:bidi="ar"/>
        </w:rPr>
        <w:t>具有</w:t>
      </w:r>
      <w:r>
        <w:rPr>
          <w:rFonts w:hint="default" w:ascii="Times New Roman" w:hAnsi="Times New Roman" w:eastAsia="宋体" w:cs="Times New Roman"/>
          <w:color w:val="auto"/>
          <w:sz w:val="28"/>
          <w:szCs w:val="28"/>
          <w:highlight w:val="none"/>
          <w:lang w:bidi="ar"/>
        </w:rPr>
        <w:t>创新引领作用。</w:t>
      </w:r>
    </w:p>
    <w:p>
      <w:pPr>
        <w:spacing w:line="360" w:lineRule="auto"/>
        <w:ind w:firstLine="560" w:firstLineChars="200"/>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lang w:bidi="ar"/>
        </w:rPr>
        <w:t>2、针对东南亚南亚跨境物流的特点，采用多种监测车联网设备研发和通讯技术，结合小语种系统版本</w:t>
      </w:r>
      <w:r>
        <w:rPr>
          <w:rFonts w:hint="default" w:ascii="Times New Roman" w:hAnsi="Times New Roman" w:eastAsia="宋体" w:cs="Times New Roman"/>
          <w:color w:val="auto"/>
          <w:sz w:val="28"/>
          <w:szCs w:val="28"/>
          <w:highlight w:val="none"/>
          <w:lang w:val="en-US" w:eastAsia="zh-CN" w:bidi="ar"/>
        </w:rPr>
        <w:t>进行</w:t>
      </w:r>
      <w:r>
        <w:rPr>
          <w:rFonts w:hint="default" w:ascii="Times New Roman" w:hAnsi="Times New Roman" w:eastAsia="宋体" w:cs="Times New Roman"/>
          <w:color w:val="auto"/>
          <w:sz w:val="28"/>
          <w:szCs w:val="28"/>
          <w:highlight w:val="none"/>
          <w:lang w:bidi="ar"/>
        </w:rPr>
        <w:t>开发，与海关总署数据直联，提供</w:t>
      </w:r>
      <w:r>
        <w:rPr>
          <w:rFonts w:hint="default" w:ascii="Times New Roman" w:hAnsi="Times New Roman" w:eastAsia="宋体" w:cs="Times New Roman"/>
          <w:color w:val="auto"/>
          <w:sz w:val="28"/>
          <w:szCs w:val="28"/>
          <w:highlight w:val="none"/>
          <w:lang w:val="en-US" w:eastAsia="zh-CN" w:bidi="ar"/>
        </w:rPr>
        <w:t>了</w:t>
      </w:r>
      <w:r>
        <w:rPr>
          <w:rFonts w:hint="default" w:ascii="Times New Roman" w:hAnsi="Times New Roman" w:eastAsia="宋体" w:cs="Times New Roman"/>
          <w:color w:val="auto"/>
          <w:sz w:val="28"/>
          <w:szCs w:val="28"/>
          <w:highlight w:val="none"/>
          <w:lang w:bidi="ar"/>
        </w:rPr>
        <w:t>一种面向东南亚南亚跨境物流系统性</w:t>
      </w:r>
      <w:r>
        <w:rPr>
          <w:rFonts w:hint="default" w:ascii="Times New Roman" w:hAnsi="Times New Roman" w:eastAsia="宋体" w:cs="Times New Roman"/>
          <w:color w:val="auto"/>
          <w:sz w:val="28"/>
          <w:szCs w:val="28"/>
          <w:highlight w:val="none"/>
          <w:lang w:val="en-US" w:eastAsia="zh-CN" w:bidi="ar"/>
        </w:rPr>
        <w:t>的</w:t>
      </w:r>
      <w:r>
        <w:rPr>
          <w:rFonts w:hint="default" w:ascii="Times New Roman" w:hAnsi="Times New Roman" w:eastAsia="宋体" w:cs="Times New Roman"/>
          <w:color w:val="auto"/>
          <w:sz w:val="28"/>
          <w:szCs w:val="28"/>
          <w:highlight w:val="none"/>
          <w:lang w:bidi="ar"/>
        </w:rPr>
        <w:t>方法，实现跨境物流不间断实时监控和高效数据流通，解决跨境物流中因语言差异，数据流转较慢和难以跨国实时跟踪的难题，提供物资材料跨境直达运输，实现跨国在线协同交易。</w:t>
      </w:r>
    </w:p>
    <w:p>
      <w:pPr>
        <w:spacing w:line="360" w:lineRule="auto"/>
        <w:ind w:firstLine="560" w:firstLineChars="200"/>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lang w:bidi="ar"/>
        </w:rPr>
        <w:t>3、针对建筑行业大宗建材流通现状，依托行业50多年行业经验，结合国际编码标准，形成了一套建筑行业流通的大宗建材编码流通规则体系，为建筑行业基础数据快速流通提供标准输出。解决</w:t>
      </w:r>
      <w:r>
        <w:rPr>
          <w:rFonts w:hint="default" w:ascii="Times New Roman" w:hAnsi="Times New Roman" w:eastAsia="宋体" w:cs="Times New Roman"/>
          <w:color w:val="auto"/>
          <w:sz w:val="28"/>
          <w:szCs w:val="28"/>
          <w:highlight w:val="none"/>
          <w:lang w:val="en-US" w:eastAsia="zh-CN" w:bidi="ar"/>
        </w:rPr>
        <w:t>了</w:t>
      </w:r>
      <w:r>
        <w:rPr>
          <w:rFonts w:hint="default" w:ascii="Times New Roman" w:hAnsi="Times New Roman" w:eastAsia="宋体" w:cs="Times New Roman"/>
          <w:color w:val="auto"/>
          <w:sz w:val="28"/>
          <w:szCs w:val="28"/>
          <w:highlight w:val="none"/>
          <w:lang w:bidi="ar"/>
        </w:rPr>
        <w:t>建筑行业庞杂、难以规范的物品编码流通问题</w:t>
      </w:r>
      <w:r>
        <w:rPr>
          <w:rFonts w:hint="default" w:ascii="Times New Roman" w:hAnsi="Times New Roman" w:eastAsia="宋体" w:cs="Times New Roman"/>
          <w:color w:val="auto"/>
          <w:sz w:val="28"/>
          <w:szCs w:val="28"/>
          <w:highlight w:val="none"/>
          <w:lang w:eastAsia="zh-CN" w:bidi="ar"/>
        </w:rPr>
        <w:t>；</w:t>
      </w:r>
      <w:r>
        <w:rPr>
          <w:rFonts w:hint="default" w:ascii="Times New Roman" w:hAnsi="Times New Roman" w:eastAsia="宋体" w:cs="Times New Roman"/>
          <w:color w:val="auto"/>
          <w:sz w:val="28"/>
          <w:szCs w:val="28"/>
          <w:highlight w:val="none"/>
          <w:lang w:bidi="ar"/>
        </w:rPr>
        <w:t>采用四级分类标准，规范物品分类结构，建立形成物品的唯一性标识标准规则，输出一套科学、完整、规范的建筑行业物品编码体系。目前已经在省内、东南亚、欧洲等地投入应用并不断扩充，累计入库编码260000余条。</w:t>
      </w:r>
    </w:p>
    <w:p>
      <w:pPr>
        <w:spacing w:line="360" w:lineRule="auto"/>
        <w:ind w:firstLine="560" w:firstLineChars="200"/>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lang w:bidi="ar"/>
        </w:rPr>
        <w:t>4、针对供应链上下游系统数据标准和系统架构不一致的现状，采用机器学习处理上下游系统间异构数据，形成一种数据间自动建立映射关系的方法，实现异构数据和系统间的互认共享。云上营家通过自主设计专门处理建筑行业主数据，生鲜产品特征、上下游外部企业订单业务数据的算法模型，依托多年的行业数据积淀，实现了基础数据层和业务数据层的智能识别和筛选，自动建立与不同系统间的映射关系，实现上下游系统间的高效连接，解决了传统异构系统集成中大量人工维护和因数据结构差异无法交互的难题。</w:t>
      </w:r>
    </w:p>
    <w:p>
      <w:pPr>
        <w:widowControl/>
        <w:ind w:firstLine="560" w:firstLineChars="200"/>
        <w:jc w:val="left"/>
        <w:rPr>
          <w:rFonts w:hint="default" w:ascii="Times New Roman" w:hAnsi="Times New Roman" w:eastAsia="宋体" w:cs="Times New Roman"/>
          <w:color w:val="auto"/>
          <w:highlight w:val="none"/>
        </w:rPr>
      </w:pPr>
      <w:r>
        <w:rPr>
          <w:rFonts w:hint="default" w:ascii="Times New Roman" w:hAnsi="Times New Roman" w:eastAsia="宋体" w:cs="Times New Roman"/>
          <w:color w:val="auto"/>
          <w:sz w:val="28"/>
          <w:szCs w:val="28"/>
          <w:highlight w:val="none"/>
          <w:lang w:bidi="ar"/>
        </w:rPr>
        <w:t>5、采用基于统一身份管理认证</w:t>
      </w:r>
      <w:r>
        <w:rPr>
          <w:rFonts w:hint="default" w:ascii="Times New Roman" w:hAnsi="Times New Roman" w:eastAsia="宋体" w:cs="Times New Roman"/>
          <w:color w:val="auto"/>
          <w:sz w:val="28"/>
          <w:szCs w:val="28"/>
          <w:highlight w:val="none"/>
          <w:lang w:val="en-US" w:eastAsia="zh-CN" w:bidi="ar"/>
        </w:rPr>
        <w:t>及</w:t>
      </w:r>
      <w:r>
        <w:rPr>
          <w:rFonts w:hint="default" w:ascii="Times New Roman" w:hAnsi="Times New Roman" w:eastAsia="宋体" w:cs="Times New Roman"/>
          <w:color w:val="auto"/>
          <w:sz w:val="28"/>
          <w:szCs w:val="28"/>
          <w:highlight w:val="none"/>
          <w:lang w:bidi="ar"/>
        </w:rPr>
        <w:t>支持多种单点协议的技术方案，形成一套在多租户模式下的异构系统间可快速复用的统一认证和统一登录的技术。解决了在不同的系统之间的不能实现相同ID的数据同步共享和互认的难题。</w:t>
      </w:r>
    </w:p>
    <w:p>
      <w:pPr>
        <w:ind w:firstLine="480"/>
        <w:rPr>
          <w:rFonts w:hint="default" w:ascii="Times New Roman" w:hAnsi="Times New Roman" w:eastAsia="宋体" w:cs="Times New Roman"/>
          <w:b/>
          <w:color w:val="auto"/>
          <w:sz w:val="28"/>
          <w:highlight w:val="none"/>
        </w:rPr>
      </w:pPr>
      <w:r>
        <w:rPr>
          <w:rFonts w:hint="default" w:ascii="Times New Roman" w:hAnsi="Times New Roman" w:eastAsia="宋体" w:cs="Times New Roman"/>
          <w:b/>
          <w:color w:val="auto"/>
          <w:sz w:val="28"/>
          <w:highlight w:val="none"/>
        </w:rPr>
        <w:t>三、完成人对项目的贡献情况</w:t>
      </w:r>
    </w:p>
    <w:p>
      <w:pPr>
        <w:ind w:firstLine="480"/>
        <w:rPr>
          <w:rFonts w:hint="default" w:ascii="Times New Roman" w:hAnsi="Times New Roman" w:eastAsia="宋体" w:cs="Times New Roman"/>
          <w:color w:val="auto"/>
          <w:sz w:val="28"/>
          <w:highlight w:val="none"/>
        </w:rPr>
      </w:pPr>
      <w:r>
        <w:rPr>
          <w:rFonts w:hint="default" w:ascii="Times New Roman" w:hAnsi="Times New Roman" w:eastAsia="宋体" w:cs="Times New Roman"/>
          <w:color w:val="auto"/>
          <w:sz w:val="28"/>
          <w:highlight w:val="none"/>
        </w:rPr>
        <w:t>第一完成人蒋兴祥：项目负责人，对项目的第1、2、项创新点做出突出贡献，负责项目的总体协调和设计工作，参与项目关键技术的研究，对项目中出现的技术难题的提出针对性的解决方法，并积极对该项目成果进行推广应用。在该项工作中投入的工作量占本人同期工作总量的90％。</w:t>
      </w:r>
    </w:p>
    <w:p>
      <w:pPr>
        <w:ind w:firstLine="480"/>
        <w:rPr>
          <w:rFonts w:hint="default" w:ascii="Times New Roman" w:hAnsi="Times New Roman" w:eastAsia="宋体" w:cs="Times New Roman"/>
          <w:color w:val="auto"/>
          <w:sz w:val="28"/>
          <w:highlight w:val="none"/>
        </w:rPr>
      </w:pPr>
      <w:r>
        <w:rPr>
          <w:rFonts w:hint="default" w:ascii="Times New Roman" w:hAnsi="Times New Roman" w:eastAsia="宋体" w:cs="Times New Roman"/>
          <w:color w:val="auto"/>
          <w:sz w:val="28"/>
          <w:highlight w:val="none"/>
        </w:rPr>
        <w:t>第二完成人苏娟：项目方案设计和建设推进负责人，对项目的第1、3项创新点做出突出贡献，参与项目关键技术的研究，对项目中出现的技术难题的提出针对性的解决方法，总结技术成果，并积极对该项目成果进行推广应用。在该项工作中投入的工作量占本人同期工作总量的90％。</w:t>
      </w:r>
    </w:p>
    <w:p>
      <w:pPr>
        <w:ind w:firstLine="480"/>
        <w:rPr>
          <w:rFonts w:hint="default" w:ascii="Times New Roman" w:hAnsi="Times New Roman" w:eastAsia="宋体" w:cs="Times New Roman"/>
          <w:color w:val="auto"/>
          <w:sz w:val="28"/>
          <w:highlight w:val="none"/>
        </w:rPr>
      </w:pPr>
      <w:r>
        <w:rPr>
          <w:rFonts w:hint="default" w:ascii="Times New Roman" w:hAnsi="Times New Roman" w:eastAsia="宋体" w:cs="Times New Roman"/>
          <w:color w:val="auto"/>
          <w:sz w:val="28"/>
          <w:highlight w:val="none"/>
        </w:rPr>
        <w:t>第三完成人王有斌：项目技术指导，参与了整个科研项目的研发与项目落地推进过程，对项目的第1、2项创新点做出突出贡献，负责整体方案把控、技术决策工作，组织项目技术难题解决，总结技术，申报成果。在该项工作中投入的工作量占本人同期工作总量的80％。</w:t>
      </w:r>
    </w:p>
    <w:p>
      <w:pPr>
        <w:ind w:firstLine="480"/>
        <w:rPr>
          <w:rFonts w:hint="default" w:ascii="Times New Roman" w:hAnsi="Times New Roman" w:eastAsia="宋体" w:cs="Times New Roman"/>
          <w:color w:val="auto"/>
          <w:sz w:val="28"/>
          <w:highlight w:val="none"/>
        </w:rPr>
      </w:pPr>
      <w:r>
        <w:rPr>
          <w:rFonts w:hint="default" w:ascii="Times New Roman" w:hAnsi="Times New Roman" w:eastAsia="宋体" w:cs="Times New Roman"/>
          <w:color w:val="auto"/>
          <w:sz w:val="28"/>
          <w:highlight w:val="none"/>
        </w:rPr>
        <w:t>第四完成人张大林：项目技术负责人，参与了整个科研项目的全过程，对项目的第1、2项创新点做出突出贡献，负责项目施工技术、方案管理及现场技术工作，参与项目技术难题解决，总结技术，申报成果。在该项工作中投入的工作量占本人同期工作总量的60％。</w:t>
      </w:r>
    </w:p>
    <w:p>
      <w:pPr>
        <w:ind w:firstLine="480"/>
        <w:rPr>
          <w:rFonts w:hint="default" w:ascii="Times New Roman" w:hAnsi="Times New Roman" w:eastAsia="宋体" w:cs="Times New Roman"/>
          <w:color w:val="auto"/>
          <w:sz w:val="28"/>
          <w:highlight w:val="none"/>
        </w:rPr>
      </w:pPr>
      <w:r>
        <w:rPr>
          <w:rFonts w:hint="default" w:ascii="Times New Roman" w:hAnsi="Times New Roman" w:eastAsia="宋体" w:cs="Times New Roman"/>
          <w:color w:val="auto"/>
          <w:sz w:val="28"/>
          <w:highlight w:val="none"/>
        </w:rPr>
        <w:t>第五完成人赵军：负责项目组织及管理协调，参与了整个科研项目的全过程，参与项目关键技术的研究，并对项目中出现的技术难题的提出针对性的解决方法，并积极对该项目成果进行推广应用。在该项工作中投入的工作量占本人同期工作总量的50％。</w:t>
      </w:r>
    </w:p>
    <w:p>
      <w:pPr>
        <w:ind w:firstLine="480"/>
        <w:rPr>
          <w:rFonts w:hint="default" w:ascii="Times New Roman" w:hAnsi="Times New Roman" w:eastAsia="宋体" w:cs="Times New Roman"/>
          <w:color w:val="auto"/>
          <w:sz w:val="28"/>
          <w:highlight w:val="none"/>
        </w:rPr>
      </w:pPr>
      <w:r>
        <w:rPr>
          <w:rFonts w:hint="default" w:ascii="Times New Roman" w:hAnsi="Times New Roman" w:eastAsia="宋体" w:cs="Times New Roman"/>
          <w:color w:val="auto"/>
          <w:sz w:val="28"/>
          <w:highlight w:val="none"/>
        </w:rPr>
        <w:t>第六完成人徐鹏：项目技术指导，参与了整个科研项目的全过程，对项目的第4、5项创新点做出突出贡献，负责项目的总体协调工作，参与项目关键技术的研究，对项目中出现的技术难题的提出针对性的解决方法，并积极对该项目成果进行推广应用。在该项工作中投入的工作量占本人同期工作总量的60％。</w:t>
      </w:r>
    </w:p>
    <w:p>
      <w:pPr>
        <w:ind w:firstLine="480"/>
        <w:rPr>
          <w:rFonts w:hint="default" w:ascii="Times New Roman" w:hAnsi="Times New Roman" w:eastAsia="宋体" w:cs="Times New Roman"/>
          <w:color w:val="auto"/>
          <w:sz w:val="28"/>
          <w:highlight w:val="none"/>
        </w:rPr>
      </w:pPr>
      <w:r>
        <w:rPr>
          <w:rFonts w:hint="default" w:ascii="Times New Roman" w:hAnsi="Times New Roman" w:eastAsia="宋体" w:cs="Times New Roman"/>
          <w:color w:val="auto"/>
          <w:sz w:val="28"/>
          <w:highlight w:val="none"/>
        </w:rPr>
        <w:t>第七完成人廖丽仙：项目技术和前端设计指导，对项目的创新做出突出贡献，为云上营家智慧供应链平台提供技术支持，参与项目关键技术的研究，总结技术成果。在该项工作中投入的工作量占本人同期工作总量的60％。</w:t>
      </w:r>
    </w:p>
    <w:p>
      <w:pPr>
        <w:ind w:firstLine="480"/>
        <w:rPr>
          <w:rFonts w:hint="default" w:ascii="Times New Roman" w:hAnsi="Times New Roman" w:eastAsia="宋体" w:cs="Times New Roman"/>
          <w:b/>
          <w:bCs/>
          <w:color w:val="auto"/>
          <w:sz w:val="28"/>
          <w:highlight w:val="none"/>
        </w:rPr>
      </w:pPr>
      <w:r>
        <w:rPr>
          <w:rFonts w:hint="default" w:ascii="Times New Roman" w:hAnsi="Times New Roman" w:eastAsia="宋体" w:cs="Times New Roman"/>
          <w:b/>
          <w:color w:val="auto"/>
          <w:sz w:val="28"/>
          <w:highlight w:val="none"/>
        </w:rPr>
        <w:t>四、完成单位对项目的贡献情况</w:t>
      </w:r>
    </w:p>
    <w:p>
      <w:pPr>
        <w:ind w:firstLine="560" w:firstLineChars="200"/>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t>第一</w:t>
      </w:r>
      <w:r>
        <w:rPr>
          <w:rFonts w:hint="default" w:ascii="Times New Roman" w:hAnsi="Times New Roman" w:eastAsia="宋体" w:cs="Times New Roman"/>
          <w:color w:val="auto"/>
          <w:sz w:val="28"/>
          <w:szCs w:val="28"/>
          <w:highlight w:val="none"/>
          <w:lang w:val="en-US" w:eastAsia="zh-CN"/>
        </w:rPr>
        <w:t>完成</w:t>
      </w:r>
      <w:r>
        <w:rPr>
          <w:rFonts w:hint="default" w:ascii="Times New Roman" w:hAnsi="Times New Roman" w:eastAsia="宋体" w:cs="Times New Roman"/>
          <w:color w:val="auto"/>
          <w:sz w:val="28"/>
          <w:szCs w:val="28"/>
          <w:highlight w:val="none"/>
        </w:rPr>
        <w:t>单位云南建投物流有限公司：项目承担单位，参与了项目的建设全过程，全面负责项目立项、调研、实施、创新内容提出、技术研究方案制定实施、全过程研究与协调、技术总结、项目验收与评价等工作，全面落实设备及人员的投入。同时负责项目技术支持、总体指导、总体管理协调、成果推广应用及标准体系建设。也是技术创新点的主要实施和贡献单位，并取得了相应的技术成果，并实现了显著的社会和经济效益，对本项目的实施做出了巨大贡献。</w:t>
      </w:r>
    </w:p>
    <w:p>
      <w:pPr>
        <w:spacing w:line="480" w:lineRule="exact"/>
        <w:ind w:firstLine="482" w:firstLineChars="200"/>
        <w:outlineLvl w:val="0"/>
        <w:rPr>
          <w:rFonts w:hint="default" w:ascii="Times New Roman" w:hAnsi="Times New Roman" w:eastAsia="宋体" w:cs="Times New Roman"/>
          <w:b/>
          <w:bCs/>
          <w:color w:val="auto"/>
          <w:kern w:val="0"/>
          <w:sz w:val="24"/>
          <w:szCs w:val="24"/>
          <w:highlight w:val="none"/>
        </w:rPr>
      </w:pPr>
      <w:r>
        <w:rPr>
          <w:rFonts w:hint="default" w:ascii="Times New Roman" w:hAnsi="Times New Roman" w:eastAsia="宋体" w:cs="Times New Roman"/>
          <w:b/>
          <w:bCs/>
          <w:color w:val="auto"/>
          <w:kern w:val="0"/>
          <w:sz w:val="24"/>
          <w:szCs w:val="24"/>
          <w:highlight w:val="none"/>
        </w:rPr>
        <w:t>五、推广应用情况</w:t>
      </w:r>
    </w:p>
    <w:p>
      <w:pPr>
        <w:spacing w:line="312" w:lineRule="auto"/>
        <w:ind w:firstLine="560" w:firstLineChars="200"/>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highlight w:val="none"/>
        </w:rPr>
        <w:t>云上营家智慧供应链平台</w:t>
      </w:r>
      <w:r>
        <w:rPr>
          <w:rFonts w:hint="default" w:ascii="Times New Roman" w:hAnsi="Times New Roman" w:eastAsia="宋体" w:cs="Times New Roman"/>
          <w:color w:val="auto"/>
          <w:sz w:val="28"/>
          <w:szCs w:val="28"/>
          <w:highlight w:val="none"/>
        </w:rPr>
        <w:t>构建起大数据支撑、网络化共享、智能化协同、生态化运营的数字化智慧供应链生态，创新性较突出。在建材、生鲜、能源等行业近6000家企业推广应用，推动产业高质量发展，促进就业，经济效益和社会效益显著。</w:t>
      </w:r>
    </w:p>
    <w:p>
      <w:pPr>
        <w:ind w:firstLine="480"/>
        <w:rPr>
          <w:rFonts w:hint="default" w:ascii="Times New Roman" w:hAnsi="Times New Roman" w:eastAsia="宋体" w:cs="Times New Roman"/>
          <w:b/>
          <w:color w:val="auto"/>
          <w:sz w:val="28"/>
          <w:highlight w:val="none"/>
        </w:rPr>
      </w:pPr>
      <w:r>
        <w:rPr>
          <w:rFonts w:hint="default" w:ascii="Times New Roman" w:hAnsi="Times New Roman" w:eastAsia="宋体" w:cs="Times New Roman"/>
          <w:b/>
          <w:color w:val="auto"/>
          <w:sz w:val="28"/>
          <w:highlight w:val="none"/>
        </w:rPr>
        <w:t>六、主要知识产权和标准规范等目录</w:t>
      </w:r>
    </w:p>
    <w:p>
      <w:pPr>
        <w:ind w:firstLine="560" w:firstLineChars="200"/>
        <w:rPr>
          <w:rFonts w:hint="default" w:ascii="Times New Roman" w:hAnsi="Times New Roman" w:eastAsia="宋体" w:cs="Times New Roman"/>
          <w:b w:val="0"/>
          <w:bCs/>
          <w:color w:val="auto"/>
          <w:sz w:val="28"/>
          <w:highlight w:val="none"/>
        </w:rPr>
      </w:pPr>
      <w:r>
        <w:rPr>
          <w:rFonts w:hint="default" w:ascii="Times New Roman" w:hAnsi="Times New Roman" w:eastAsia="宋体" w:cs="Times New Roman"/>
          <w:b w:val="0"/>
          <w:bCs/>
          <w:color w:val="auto"/>
          <w:sz w:val="28"/>
          <w:highlight w:val="none"/>
        </w:rPr>
        <w:t>1、软件著作</w:t>
      </w:r>
    </w:p>
    <w:tbl>
      <w:tblPr>
        <w:tblStyle w:val="8"/>
        <w:tblW w:w="8643" w:type="dxa"/>
        <w:tblInd w:w="13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3134"/>
        <w:gridCol w:w="700"/>
        <w:gridCol w:w="2412"/>
        <w:gridCol w:w="16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09"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default" w:ascii="Times New Roman" w:hAnsi="Times New Roman" w:eastAsia="宋体" w:cs="Times New Roman"/>
                <w:b/>
                <w:bCs/>
                <w:color w:val="auto"/>
                <w:szCs w:val="21"/>
                <w:highlight w:val="none"/>
              </w:rPr>
            </w:pPr>
            <w:bookmarkStart w:id="0" w:name="_Hlk54875376"/>
            <w:r>
              <w:rPr>
                <w:rFonts w:hint="default" w:ascii="Times New Roman" w:hAnsi="Times New Roman" w:eastAsia="宋体" w:cs="Times New Roman"/>
                <w:b/>
                <w:bCs/>
                <w:color w:val="auto"/>
                <w:highlight w:val="none"/>
              </w:rPr>
              <w:t>序号</w:t>
            </w:r>
            <w:bookmarkEnd w:id="0"/>
          </w:p>
        </w:tc>
        <w:tc>
          <w:tcPr>
            <w:tcW w:w="3134" w:type="dxa"/>
            <w:tcBorders>
              <w:top w:val="single" w:color="auto" w:sz="4" w:space="0"/>
              <w:left w:val="nil"/>
              <w:bottom w:val="single" w:color="auto" w:sz="4" w:space="0"/>
              <w:right w:val="single" w:color="auto" w:sz="4" w:space="0"/>
            </w:tcBorders>
            <w:noWrap w:val="0"/>
            <w:vAlign w:val="center"/>
          </w:tcPr>
          <w:p>
            <w:pPr>
              <w:spacing w:line="240" w:lineRule="atLeast"/>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专利或软件著作权名称</w:t>
            </w:r>
          </w:p>
        </w:tc>
        <w:tc>
          <w:tcPr>
            <w:tcW w:w="700" w:type="dxa"/>
            <w:tcBorders>
              <w:top w:val="single" w:color="auto" w:sz="4" w:space="0"/>
              <w:left w:val="nil"/>
              <w:bottom w:val="single" w:color="auto" w:sz="4" w:space="0"/>
              <w:right w:val="single" w:color="auto" w:sz="4" w:space="0"/>
            </w:tcBorders>
            <w:noWrap w:val="0"/>
            <w:vAlign w:val="center"/>
          </w:tcPr>
          <w:p>
            <w:pPr>
              <w:spacing w:line="240" w:lineRule="atLeast"/>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申请国别</w:t>
            </w:r>
          </w:p>
        </w:tc>
        <w:tc>
          <w:tcPr>
            <w:tcW w:w="2412" w:type="dxa"/>
            <w:tcBorders>
              <w:top w:val="single" w:color="auto" w:sz="4" w:space="0"/>
              <w:left w:val="nil"/>
              <w:bottom w:val="single" w:color="auto" w:sz="4" w:space="0"/>
              <w:right w:val="single" w:color="auto" w:sz="4" w:space="0"/>
            </w:tcBorders>
            <w:noWrap w:val="0"/>
            <w:vAlign w:val="center"/>
          </w:tcPr>
          <w:p>
            <w:pPr>
              <w:spacing w:line="240" w:lineRule="atLeast"/>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申请号</w:t>
            </w:r>
          </w:p>
        </w:tc>
        <w:tc>
          <w:tcPr>
            <w:tcW w:w="1688" w:type="dxa"/>
            <w:tcBorders>
              <w:top w:val="single" w:color="auto" w:sz="4" w:space="0"/>
              <w:left w:val="nil"/>
              <w:bottom w:val="single" w:color="auto" w:sz="4" w:space="0"/>
              <w:right w:val="single" w:color="auto" w:sz="4" w:space="0"/>
            </w:tcBorders>
            <w:noWrap w:val="0"/>
            <w:vAlign w:val="center"/>
          </w:tcPr>
          <w:p>
            <w:pPr>
              <w:spacing w:line="240" w:lineRule="atLeast"/>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授权号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09"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1</w:t>
            </w:r>
          </w:p>
        </w:tc>
        <w:tc>
          <w:tcPr>
            <w:tcW w:w="3134" w:type="dxa"/>
            <w:tcBorders>
              <w:top w:val="single" w:color="auto" w:sz="4" w:space="0"/>
              <w:left w:val="nil"/>
              <w:bottom w:val="single" w:color="auto" w:sz="4" w:space="0"/>
              <w:right w:val="single" w:color="auto" w:sz="4" w:space="0"/>
            </w:tcBorders>
            <w:noWrap w:val="0"/>
            <w:vAlign w:val="center"/>
          </w:tcPr>
          <w:p>
            <w:pPr>
              <w:jc w:val="left"/>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OBD数据处理软件</w:t>
            </w:r>
            <w:r>
              <w:rPr>
                <w:rFonts w:hint="default" w:ascii="Times New Roman" w:hAnsi="Times New Roman" w:eastAsia="宋体" w:cs="Times New Roman"/>
                <w:color w:val="auto"/>
                <w:kern w:val="0"/>
                <w:highlight w:val="none"/>
              </w:rPr>
              <w:t>V1.0</w:t>
            </w:r>
          </w:p>
        </w:tc>
        <w:tc>
          <w:tcPr>
            <w:tcW w:w="700" w:type="dxa"/>
            <w:tcBorders>
              <w:top w:val="single" w:color="auto" w:sz="4" w:space="0"/>
              <w:left w:val="nil"/>
              <w:bottom w:val="single" w:color="auto" w:sz="4" w:space="0"/>
              <w:right w:val="single" w:color="auto" w:sz="4" w:space="0"/>
            </w:tcBorders>
            <w:noWrap w:val="0"/>
            <w:vAlign w:val="center"/>
          </w:tcPr>
          <w:p>
            <w:pPr>
              <w:spacing w:line="240" w:lineRule="atLeas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中国</w:t>
            </w:r>
          </w:p>
        </w:tc>
        <w:tc>
          <w:tcPr>
            <w:tcW w:w="2412" w:type="dxa"/>
            <w:tcBorders>
              <w:top w:val="single" w:color="auto" w:sz="4" w:space="0"/>
              <w:left w:val="nil"/>
              <w:bottom w:val="single" w:color="auto" w:sz="4" w:space="0"/>
              <w:right w:val="single" w:color="auto" w:sz="4" w:space="0"/>
            </w:tcBorders>
            <w:noWrap w:val="0"/>
            <w:vAlign w:val="center"/>
          </w:tcPr>
          <w:p>
            <w:pPr>
              <w:spacing w:line="240" w:lineRule="atLeas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软著登字第6408853号</w:t>
            </w:r>
          </w:p>
        </w:tc>
        <w:tc>
          <w:tcPr>
            <w:tcW w:w="1688" w:type="dxa"/>
            <w:tcBorders>
              <w:top w:val="single" w:color="auto" w:sz="4" w:space="0"/>
              <w:left w:val="nil"/>
              <w:bottom w:val="single" w:color="auto" w:sz="4" w:space="0"/>
              <w:right w:val="single" w:color="auto" w:sz="4" w:space="0"/>
            </w:tcBorders>
            <w:noWrap w:val="0"/>
            <w:vAlign w:val="center"/>
          </w:tcPr>
          <w:p>
            <w:pPr>
              <w:spacing w:line="240" w:lineRule="atLeas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2020SR1607881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09"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2</w:t>
            </w:r>
          </w:p>
        </w:tc>
        <w:tc>
          <w:tcPr>
            <w:tcW w:w="3134" w:type="dxa"/>
            <w:tcBorders>
              <w:top w:val="single" w:color="auto" w:sz="4" w:space="0"/>
              <w:left w:val="nil"/>
              <w:bottom w:val="single" w:color="auto" w:sz="4" w:space="0"/>
              <w:right w:val="single" w:color="auto" w:sz="4" w:space="0"/>
            </w:tcBorders>
            <w:noWrap w:val="0"/>
            <w:vAlign w:val="center"/>
          </w:tcPr>
          <w:p>
            <w:pPr>
              <w:jc w:val="left"/>
              <w:rPr>
                <w:rFonts w:hint="default" w:ascii="Times New Roman" w:hAnsi="Times New Roman" w:eastAsia="宋体" w:cs="Times New Roman"/>
                <w:color w:val="auto"/>
                <w:highlight w:val="none"/>
              </w:rPr>
            </w:pPr>
            <w:r>
              <w:rPr>
                <w:rFonts w:hint="default" w:ascii="Times New Roman" w:hAnsi="Times New Roman" w:eastAsia="宋体" w:cs="Times New Roman"/>
                <w:color w:val="auto"/>
                <w:kern w:val="0"/>
                <w:highlight w:val="none"/>
              </w:rPr>
              <w:t>挂车中间件</w:t>
            </w:r>
            <w:r>
              <w:rPr>
                <w:rFonts w:hint="default" w:ascii="Times New Roman" w:hAnsi="Times New Roman" w:eastAsia="宋体" w:cs="Times New Roman"/>
                <w:color w:val="auto"/>
                <w:highlight w:val="none"/>
              </w:rPr>
              <w:t>软件</w:t>
            </w:r>
            <w:r>
              <w:rPr>
                <w:rFonts w:hint="default" w:ascii="Times New Roman" w:hAnsi="Times New Roman" w:eastAsia="宋体" w:cs="Times New Roman"/>
                <w:color w:val="auto"/>
                <w:kern w:val="0"/>
                <w:highlight w:val="none"/>
              </w:rPr>
              <w:t>V1.0</w:t>
            </w:r>
          </w:p>
        </w:tc>
        <w:tc>
          <w:tcPr>
            <w:tcW w:w="700" w:type="dxa"/>
            <w:tcBorders>
              <w:top w:val="single" w:color="auto" w:sz="4" w:space="0"/>
              <w:left w:val="nil"/>
              <w:bottom w:val="single" w:color="auto" w:sz="4" w:space="0"/>
              <w:right w:val="single" w:color="auto" w:sz="4" w:space="0"/>
            </w:tcBorders>
            <w:noWrap w:val="0"/>
            <w:vAlign w:val="center"/>
          </w:tcPr>
          <w:p>
            <w:pPr>
              <w:spacing w:line="240" w:lineRule="atLeas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中国</w:t>
            </w:r>
          </w:p>
        </w:tc>
        <w:tc>
          <w:tcPr>
            <w:tcW w:w="2412" w:type="dxa"/>
            <w:tcBorders>
              <w:top w:val="single" w:color="auto" w:sz="4" w:space="0"/>
              <w:left w:val="nil"/>
              <w:bottom w:val="single" w:color="auto" w:sz="4" w:space="0"/>
              <w:right w:val="single" w:color="auto" w:sz="4" w:space="0"/>
            </w:tcBorders>
            <w:noWrap w:val="0"/>
            <w:vAlign w:val="center"/>
          </w:tcPr>
          <w:p>
            <w:pPr>
              <w:spacing w:line="240" w:lineRule="atLeas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软著登字第6408758号</w:t>
            </w:r>
          </w:p>
        </w:tc>
        <w:tc>
          <w:tcPr>
            <w:tcW w:w="1688" w:type="dxa"/>
            <w:tcBorders>
              <w:top w:val="single" w:color="auto" w:sz="4" w:space="0"/>
              <w:left w:val="nil"/>
              <w:bottom w:val="single" w:color="auto" w:sz="4" w:space="0"/>
              <w:right w:val="single" w:color="auto" w:sz="4" w:space="0"/>
            </w:tcBorders>
            <w:noWrap w:val="0"/>
            <w:vAlign w:val="center"/>
          </w:tcPr>
          <w:p>
            <w:pPr>
              <w:spacing w:line="240" w:lineRule="atLeas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2020SR1607786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09"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3</w:t>
            </w:r>
          </w:p>
        </w:tc>
        <w:tc>
          <w:tcPr>
            <w:tcW w:w="3134" w:type="dxa"/>
            <w:tcBorders>
              <w:top w:val="single" w:color="auto" w:sz="4" w:space="0"/>
              <w:left w:val="nil"/>
              <w:bottom w:val="single" w:color="auto" w:sz="4" w:space="0"/>
              <w:right w:val="single" w:color="auto" w:sz="4" w:space="0"/>
            </w:tcBorders>
            <w:noWrap w:val="0"/>
            <w:vAlign w:val="center"/>
          </w:tcPr>
          <w:p>
            <w:pPr>
              <w:jc w:val="left"/>
              <w:rPr>
                <w:rFonts w:hint="default" w:ascii="Times New Roman" w:hAnsi="Times New Roman" w:eastAsia="宋体" w:cs="Times New Roman"/>
                <w:color w:val="auto"/>
                <w:highlight w:val="none"/>
              </w:rPr>
            </w:pPr>
            <w:r>
              <w:rPr>
                <w:rFonts w:hint="default" w:ascii="Times New Roman" w:hAnsi="Times New Roman" w:eastAsia="宋体" w:cs="Times New Roman"/>
                <w:color w:val="auto"/>
                <w:kern w:val="0"/>
                <w:highlight w:val="none"/>
              </w:rPr>
              <w:t>冷箱数据处理软件V1.0</w:t>
            </w:r>
          </w:p>
        </w:tc>
        <w:tc>
          <w:tcPr>
            <w:tcW w:w="700" w:type="dxa"/>
            <w:tcBorders>
              <w:top w:val="single" w:color="auto" w:sz="4" w:space="0"/>
              <w:left w:val="nil"/>
              <w:bottom w:val="single" w:color="auto" w:sz="4" w:space="0"/>
              <w:right w:val="single" w:color="auto" w:sz="4" w:space="0"/>
            </w:tcBorders>
            <w:noWrap w:val="0"/>
            <w:vAlign w:val="center"/>
          </w:tcPr>
          <w:p>
            <w:pPr>
              <w:spacing w:line="240" w:lineRule="atLeas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中国</w:t>
            </w:r>
          </w:p>
        </w:tc>
        <w:tc>
          <w:tcPr>
            <w:tcW w:w="2412" w:type="dxa"/>
            <w:tcBorders>
              <w:top w:val="single" w:color="auto" w:sz="4" w:space="0"/>
              <w:left w:val="nil"/>
              <w:bottom w:val="single" w:color="auto" w:sz="4" w:space="0"/>
              <w:right w:val="single" w:color="auto" w:sz="4" w:space="0"/>
            </w:tcBorders>
            <w:noWrap w:val="0"/>
            <w:vAlign w:val="center"/>
          </w:tcPr>
          <w:p>
            <w:pPr>
              <w:spacing w:line="240" w:lineRule="atLeas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软著登字第6408757号</w:t>
            </w:r>
          </w:p>
        </w:tc>
        <w:tc>
          <w:tcPr>
            <w:tcW w:w="1688" w:type="dxa"/>
            <w:tcBorders>
              <w:top w:val="single" w:color="auto" w:sz="4" w:space="0"/>
              <w:left w:val="nil"/>
              <w:bottom w:val="single" w:color="auto" w:sz="4" w:space="0"/>
              <w:right w:val="single" w:color="auto" w:sz="4" w:space="0"/>
            </w:tcBorders>
            <w:noWrap w:val="0"/>
            <w:vAlign w:val="center"/>
          </w:tcPr>
          <w:p>
            <w:pPr>
              <w:spacing w:line="240" w:lineRule="atLeas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2020SR1607785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09"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4</w:t>
            </w:r>
          </w:p>
        </w:tc>
        <w:tc>
          <w:tcPr>
            <w:tcW w:w="3134" w:type="dxa"/>
            <w:tcBorders>
              <w:top w:val="single" w:color="auto" w:sz="4" w:space="0"/>
              <w:left w:val="nil"/>
              <w:bottom w:val="single" w:color="auto" w:sz="4" w:space="0"/>
              <w:right w:val="single" w:color="auto" w:sz="4" w:space="0"/>
            </w:tcBorders>
            <w:noWrap w:val="0"/>
            <w:vAlign w:val="center"/>
          </w:tcPr>
          <w:p>
            <w:pPr>
              <w:jc w:val="left"/>
              <w:rPr>
                <w:rFonts w:hint="default" w:ascii="Times New Roman" w:hAnsi="Times New Roman" w:eastAsia="宋体" w:cs="Times New Roman"/>
                <w:color w:val="auto"/>
                <w:highlight w:val="none"/>
              </w:rPr>
            </w:pPr>
            <w:r>
              <w:rPr>
                <w:rFonts w:hint="default" w:ascii="Times New Roman" w:hAnsi="Times New Roman" w:eastAsia="宋体" w:cs="Times New Roman"/>
                <w:color w:val="auto"/>
                <w:kern w:val="0"/>
                <w:highlight w:val="none"/>
              </w:rPr>
              <w:t>门磁感应数据处理软件V1.0</w:t>
            </w:r>
          </w:p>
        </w:tc>
        <w:tc>
          <w:tcPr>
            <w:tcW w:w="700" w:type="dxa"/>
            <w:tcBorders>
              <w:top w:val="single" w:color="auto" w:sz="4" w:space="0"/>
              <w:left w:val="nil"/>
              <w:bottom w:val="single" w:color="auto" w:sz="4" w:space="0"/>
              <w:right w:val="single" w:color="auto" w:sz="4" w:space="0"/>
            </w:tcBorders>
            <w:noWrap w:val="0"/>
            <w:vAlign w:val="center"/>
          </w:tcPr>
          <w:p>
            <w:pPr>
              <w:spacing w:line="240" w:lineRule="atLeas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中国</w:t>
            </w:r>
          </w:p>
        </w:tc>
        <w:tc>
          <w:tcPr>
            <w:tcW w:w="2412" w:type="dxa"/>
            <w:tcBorders>
              <w:top w:val="single" w:color="auto" w:sz="4" w:space="0"/>
              <w:left w:val="nil"/>
              <w:bottom w:val="single" w:color="auto" w:sz="4" w:space="0"/>
              <w:right w:val="single" w:color="auto" w:sz="4" w:space="0"/>
            </w:tcBorders>
            <w:noWrap w:val="0"/>
            <w:vAlign w:val="center"/>
          </w:tcPr>
          <w:p>
            <w:pPr>
              <w:spacing w:line="240" w:lineRule="atLeas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软著登字第6408754号</w:t>
            </w:r>
          </w:p>
        </w:tc>
        <w:tc>
          <w:tcPr>
            <w:tcW w:w="1688" w:type="dxa"/>
            <w:tcBorders>
              <w:top w:val="single" w:color="auto" w:sz="4" w:space="0"/>
              <w:left w:val="nil"/>
              <w:bottom w:val="single" w:color="auto" w:sz="4" w:space="0"/>
              <w:right w:val="single" w:color="auto" w:sz="4" w:space="0"/>
            </w:tcBorders>
            <w:noWrap w:val="0"/>
            <w:vAlign w:val="center"/>
          </w:tcPr>
          <w:p>
            <w:pPr>
              <w:spacing w:line="240" w:lineRule="atLeas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2020SR1607782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09"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5</w:t>
            </w:r>
          </w:p>
        </w:tc>
        <w:tc>
          <w:tcPr>
            <w:tcW w:w="3134" w:type="dxa"/>
            <w:tcBorders>
              <w:top w:val="single" w:color="auto" w:sz="4" w:space="0"/>
              <w:left w:val="nil"/>
              <w:bottom w:val="single" w:color="auto" w:sz="4" w:space="0"/>
              <w:right w:val="single" w:color="auto" w:sz="4" w:space="0"/>
            </w:tcBorders>
            <w:noWrap w:val="0"/>
            <w:vAlign w:val="center"/>
          </w:tcPr>
          <w:p>
            <w:pPr>
              <w:jc w:val="left"/>
              <w:rPr>
                <w:rFonts w:hint="default" w:ascii="Times New Roman" w:hAnsi="Times New Roman" w:eastAsia="宋体" w:cs="Times New Roman"/>
                <w:color w:val="auto"/>
                <w:highlight w:val="none"/>
              </w:rPr>
            </w:pPr>
            <w:r>
              <w:rPr>
                <w:rFonts w:hint="default" w:ascii="Times New Roman" w:hAnsi="Times New Roman" w:eastAsia="宋体" w:cs="Times New Roman"/>
                <w:color w:val="auto"/>
                <w:kern w:val="0"/>
                <w:highlight w:val="none"/>
              </w:rPr>
              <w:t>胎压数据处理软件V1.0</w:t>
            </w:r>
          </w:p>
        </w:tc>
        <w:tc>
          <w:tcPr>
            <w:tcW w:w="700" w:type="dxa"/>
            <w:tcBorders>
              <w:top w:val="single" w:color="auto" w:sz="4" w:space="0"/>
              <w:left w:val="nil"/>
              <w:bottom w:val="single" w:color="auto" w:sz="4" w:space="0"/>
              <w:right w:val="single" w:color="auto" w:sz="4" w:space="0"/>
            </w:tcBorders>
            <w:noWrap w:val="0"/>
            <w:vAlign w:val="center"/>
          </w:tcPr>
          <w:p>
            <w:pPr>
              <w:spacing w:line="240" w:lineRule="atLeas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中国</w:t>
            </w:r>
          </w:p>
        </w:tc>
        <w:tc>
          <w:tcPr>
            <w:tcW w:w="2412" w:type="dxa"/>
            <w:tcBorders>
              <w:top w:val="single" w:color="auto" w:sz="4" w:space="0"/>
              <w:left w:val="nil"/>
              <w:bottom w:val="single" w:color="auto" w:sz="4" w:space="0"/>
              <w:right w:val="single" w:color="auto" w:sz="4" w:space="0"/>
            </w:tcBorders>
            <w:noWrap w:val="0"/>
            <w:vAlign w:val="center"/>
          </w:tcPr>
          <w:p>
            <w:pPr>
              <w:spacing w:line="240" w:lineRule="atLeas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软著登字第6408803号</w:t>
            </w:r>
          </w:p>
        </w:tc>
        <w:tc>
          <w:tcPr>
            <w:tcW w:w="1688" w:type="dxa"/>
            <w:tcBorders>
              <w:top w:val="single" w:color="auto" w:sz="4" w:space="0"/>
              <w:left w:val="nil"/>
              <w:bottom w:val="single" w:color="auto" w:sz="4" w:space="0"/>
              <w:right w:val="single" w:color="auto" w:sz="4" w:space="0"/>
            </w:tcBorders>
            <w:noWrap w:val="0"/>
            <w:vAlign w:val="center"/>
          </w:tcPr>
          <w:p>
            <w:pPr>
              <w:spacing w:line="240" w:lineRule="atLeas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2020SR1607831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09"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6</w:t>
            </w:r>
          </w:p>
        </w:tc>
        <w:tc>
          <w:tcPr>
            <w:tcW w:w="3134" w:type="dxa"/>
            <w:tcBorders>
              <w:top w:val="single" w:color="auto" w:sz="4" w:space="0"/>
              <w:left w:val="nil"/>
              <w:bottom w:val="single" w:color="auto" w:sz="4" w:space="0"/>
              <w:right w:val="single" w:color="auto" w:sz="4" w:space="0"/>
            </w:tcBorders>
            <w:noWrap w:val="0"/>
            <w:vAlign w:val="center"/>
          </w:tcPr>
          <w:p>
            <w:pPr>
              <w:jc w:val="left"/>
              <w:rPr>
                <w:rFonts w:hint="default" w:ascii="Times New Roman" w:hAnsi="Times New Roman" w:eastAsia="宋体" w:cs="Times New Roman"/>
                <w:color w:val="auto"/>
                <w:highlight w:val="none"/>
              </w:rPr>
            </w:pPr>
            <w:r>
              <w:rPr>
                <w:rFonts w:hint="default" w:ascii="Times New Roman" w:hAnsi="Times New Roman" w:eastAsia="宋体" w:cs="Times New Roman"/>
                <w:color w:val="auto"/>
                <w:kern w:val="0"/>
                <w:highlight w:val="none"/>
              </w:rPr>
              <w:t>云上营家统一门户平台V1.0</w:t>
            </w:r>
          </w:p>
        </w:tc>
        <w:tc>
          <w:tcPr>
            <w:tcW w:w="700" w:type="dxa"/>
            <w:tcBorders>
              <w:top w:val="single" w:color="auto" w:sz="4" w:space="0"/>
              <w:left w:val="nil"/>
              <w:bottom w:val="single" w:color="auto" w:sz="4" w:space="0"/>
              <w:right w:val="single" w:color="auto" w:sz="4" w:space="0"/>
            </w:tcBorders>
            <w:noWrap w:val="0"/>
            <w:vAlign w:val="center"/>
          </w:tcPr>
          <w:p>
            <w:pPr>
              <w:spacing w:line="240" w:lineRule="atLeas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中国</w:t>
            </w:r>
          </w:p>
        </w:tc>
        <w:tc>
          <w:tcPr>
            <w:tcW w:w="2412" w:type="dxa"/>
            <w:tcBorders>
              <w:top w:val="single" w:color="auto" w:sz="4" w:space="0"/>
              <w:left w:val="nil"/>
              <w:bottom w:val="single" w:color="auto" w:sz="4" w:space="0"/>
              <w:right w:val="single" w:color="auto" w:sz="4" w:space="0"/>
            </w:tcBorders>
            <w:noWrap w:val="0"/>
            <w:vAlign w:val="center"/>
          </w:tcPr>
          <w:p>
            <w:pPr>
              <w:spacing w:line="240" w:lineRule="atLeas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软著登字第6400805号</w:t>
            </w:r>
          </w:p>
        </w:tc>
        <w:tc>
          <w:tcPr>
            <w:tcW w:w="1688" w:type="dxa"/>
            <w:tcBorders>
              <w:top w:val="single" w:color="auto" w:sz="4" w:space="0"/>
              <w:left w:val="nil"/>
              <w:bottom w:val="single" w:color="auto" w:sz="4" w:space="0"/>
              <w:right w:val="single" w:color="auto" w:sz="4" w:space="0"/>
            </w:tcBorders>
            <w:noWrap w:val="0"/>
            <w:vAlign w:val="center"/>
          </w:tcPr>
          <w:p>
            <w:pPr>
              <w:spacing w:line="240" w:lineRule="atLeas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2020SR1599833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09"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7</w:t>
            </w:r>
          </w:p>
        </w:tc>
        <w:tc>
          <w:tcPr>
            <w:tcW w:w="3134" w:type="dxa"/>
            <w:tcBorders>
              <w:top w:val="single" w:color="auto" w:sz="4" w:space="0"/>
              <w:left w:val="nil"/>
              <w:bottom w:val="single" w:color="auto" w:sz="4" w:space="0"/>
              <w:right w:val="single" w:color="auto" w:sz="4" w:space="0"/>
            </w:tcBorders>
            <w:noWrap w:val="0"/>
            <w:vAlign w:val="center"/>
          </w:tcPr>
          <w:p>
            <w:pPr>
              <w:jc w:val="left"/>
              <w:rPr>
                <w:rFonts w:hint="default" w:ascii="Times New Roman" w:hAnsi="Times New Roman" w:eastAsia="宋体" w:cs="Times New Roman"/>
                <w:color w:val="auto"/>
                <w:highlight w:val="none"/>
              </w:rPr>
            </w:pPr>
            <w:r>
              <w:rPr>
                <w:rFonts w:hint="default" w:ascii="Times New Roman" w:hAnsi="Times New Roman" w:eastAsia="宋体" w:cs="Times New Roman"/>
                <w:color w:val="auto"/>
                <w:kern w:val="0"/>
                <w:highlight w:val="none"/>
              </w:rPr>
              <w:t>云上营家统一门户APP V1.0</w:t>
            </w:r>
          </w:p>
        </w:tc>
        <w:tc>
          <w:tcPr>
            <w:tcW w:w="700" w:type="dxa"/>
            <w:tcBorders>
              <w:top w:val="single" w:color="auto" w:sz="4" w:space="0"/>
              <w:left w:val="nil"/>
              <w:bottom w:val="single" w:color="auto" w:sz="4" w:space="0"/>
              <w:right w:val="single" w:color="auto" w:sz="4" w:space="0"/>
            </w:tcBorders>
            <w:noWrap w:val="0"/>
            <w:vAlign w:val="center"/>
          </w:tcPr>
          <w:p>
            <w:pPr>
              <w:spacing w:line="240" w:lineRule="atLeas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中国</w:t>
            </w:r>
          </w:p>
        </w:tc>
        <w:tc>
          <w:tcPr>
            <w:tcW w:w="2412" w:type="dxa"/>
            <w:tcBorders>
              <w:top w:val="single" w:color="auto" w:sz="4" w:space="0"/>
              <w:left w:val="nil"/>
              <w:bottom w:val="single" w:color="auto" w:sz="4" w:space="0"/>
              <w:right w:val="single" w:color="auto" w:sz="4" w:space="0"/>
            </w:tcBorders>
            <w:noWrap w:val="0"/>
            <w:vAlign w:val="center"/>
          </w:tcPr>
          <w:p>
            <w:pPr>
              <w:spacing w:line="240" w:lineRule="atLeas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软著登字第6410230号</w:t>
            </w:r>
          </w:p>
        </w:tc>
        <w:tc>
          <w:tcPr>
            <w:tcW w:w="1688" w:type="dxa"/>
            <w:tcBorders>
              <w:top w:val="single" w:color="auto" w:sz="4" w:space="0"/>
              <w:left w:val="nil"/>
              <w:bottom w:val="single" w:color="auto" w:sz="4" w:space="0"/>
              <w:right w:val="single" w:color="auto" w:sz="4" w:space="0"/>
            </w:tcBorders>
            <w:noWrap w:val="0"/>
            <w:vAlign w:val="center"/>
          </w:tcPr>
          <w:p>
            <w:pPr>
              <w:spacing w:line="240" w:lineRule="atLeas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2020SR1609258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09"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8</w:t>
            </w:r>
          </w:p>
        </w:tc>
        <w:tc>
          <w:tcPr>
            <w:tcW w:w="3134" w:type="dxa"/>
            <w:tcBorders>
              <w:top w:val="single" w:color="auto" w:sz="4" w:space="0"/>
              <w:left w:val="nil"/>
              <w:bottom w:val="single" w:color="auto" w:sz="4" w:space="0"/>
              <w:right w:val="single" w:color="auto" w:sz="4" w:space="0"/>
            </w:tcBorders>
            <w:noWrap w:val="0"/>
            <w:vAlign w:val="center"/>
          </w:tcPr>
          <w:p>
            <w:pPr>
              <w:jc w:val="left"/>
              <w:rPr>
                <w:rFonts w:hint="default" w:ascii="Times New Roman" w:hAnsi="Times New Roman" w:eastAsia="宋体" w:cs="Times New Roman"/>
                <w:color w:val="auto"/>
                <w:highlight w:val="none"/>
              </w:rPr>
            </w:pPr>
            <w:r>
              <w:rPr>
                <w:rFonts w:hint="default" w:ascii="Times New Roman" w:hAnsi="Times New Roman" w:eastAsia="宋体" w:cs="Times New Roman"/>
                <w:color w:val="auto"/>
                <w:kern w:val="0"/>
                <w:highlight w:val="none"/>
              </w:rPr>
              <w:t>云上营家物流跨境监控系统V2.0</w:t>
            </w:r>
          </w:p>
        </w:tc>
        <w:tc>
          <w:tcPr>
            <w:tcW w:w="700" w:type="dxa"/>
            <w:tcBorders>
              <w:top w:val="single" w:color="auto" w:sz="4" w:space="0"/>
              <w:left w:val="nil"/>
              <w:bottom w:val="single" w:color="auto" w:sz="4" w:space="0"/>
              <w:right w:val="single" w:color="auto" w:sz="4" w:space="0"/>
            </w:tcBorders>
            <w:noWrap w:val="0"/>
            <w:vAlign w:val="center"/>
          </w:tcPr>
          <w:p>
            <w:pPr>
              <w:spacing w:line="240" w:lineRule="atLeas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中国</w:t>
            </w:r>
          </w:p>
        </w:tc>
        <w:tc>
          <w:tcPr>
            <w:tcW w:w="2412" w:type="dxa"/>
            <w:tcBorders>
              <w:top w:val="single" w:color="auto" w:sz="4" w:space="0"/>
              <w:left w:val="nil"/>
              <w:bottom w:val="single" w:color="auto" w:sz="4" w:space="0"/>
              <w:right w:val="single" w:color="auto" w:sz="4" w:space="0"/>
            </w:tcBorders>
            <w:noWrap w:val="0"/>
            <w:vAlign w:val="center"/>
          </w:tcPr>
          <w:p>
            <w:pPr>
              <w:spacing w:line="240" w:lineRule="atLeas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软著登字第6408757号</w:t>
            </w:r>
          </w:p>
        </w:tc>
        <w:tc>
          <w:tcPr>
            <w:tcW w:w="1688" w:type="dxa"/>
            <w:tcBorders>
              <w:top w:val="single" w:color="auto" w:sz="4" w:space="0"/>
              <w:left w:val="nil"/>
              <w:bottom w:val="single" w:color="auto" w:sz="4" w:space="0"/>
              <w:right w:val="single" w:color="auto" w:sz="4" w:space="0"/>
            </w:tcBorders>
            <w:noWrap w:val="0"/>
            <w:vAlign w:val="center"/>
          </w:tcPr>
          <w:p>
            <w:pPr>
              <w:spacing w:line="240" w:lineRule="atLeas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2020SR1607785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09"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9</w:t>
            </w:r>
          </w:p>
        </w:tc>
        <w:tc>
          <w:tcPr>
            <w:tcW w:w="3134" w:type="dxa"/>
            <w:tcBorders>
              <w:top w:val="single" w:color="auto" w:sz="4" w:space="0"/>
              <w:left w:val="nil"/>
              <w:bottom w:val="single" w:color="auto" w:sz="4" w:space="0"/>
              <w:right w:val="single" w:color="auto" w:sz="4" w:space="0"/>
            </w:tcBorders>
            <w:noWrap w:val="0"/>
            <w:vAlign w:val="center"/>
          </w:tcPr>
          <w:p>
            <w:pPr>
              <w:jc w:val="left"/>
              <w:rPr>
                <w:rFonts w:hint="default" w:ascii="Times New Roman" w:hAnsi="Times New Roman" w:eastAsia="宋体" w:cs="Times New Roman"/>
                <w:color w:val="auto"/>
                <w:highlight w:val="none"/>
              </w:rPr>
            </w:pPr>
            <w:r>
              <w:rPr>
                <w:rFonts w:hint="default" w:ascii="Times New Roman" w:hAnsi="Times New Roman" w:eastAsia="宋体" w:cs="Times New Roman"/>
                <w:color w:val="auto"/>
                <w:kern w:val="0"/>
                <w:highlight w:val="none"/>
              </w:rPr>
              <w:t>云上营家项目主数据管理平台V1.0</w:t>
            </w:r>
          </w:p>
        </w:tc>
        <w:tc>
          <w:tcPr>
            <w:tcW w:w="700"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中国</w:t>
            </w:r>
          </w:p>
        </w:tc>
        <w:tc>
          <w:tcPr>
            <w:tcW w:w="2412" w:type="dxa"/>
            <w:tcBorders>
              <w:top w:val="single" w:color="auto" w:sz="4" w:space="0"/>
              <w:left w:val="nil"/>
              <w:bottom w:val="single" w:color="auto" w:sz="4" w:space="0"/>
              <w:right w:val="single" w:color="auto" w:sz="4" w:space="0"/>
            </w:tcBorders>
            <w:noWrap w:val="0"/>
            <w:vAlign w:val="center"/>
          </w:tcPr>
          <w:p>
            <w:pPr>
              <w:spacing w:line="240" w:lineRule="atLeas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软著登字第6410238号</w:t>
            </w:r>
          </w:p>
        </w:tc>
        <w:tc>
          <w:tcPr>
            <w:tcW w:w="1688" w:type="dxa"/>
            <w:tcBorders>
              <w:top w:val="single" w:color="auto" w:sz="4" w:space="0"/>
              <w:left w:val="nil"/>
              <w:bottom w:val="single" w:color="auto" w:sz="4" w:space="0"/>
              <w:right w:val="single" w:color="auto" w:sz="4" w:space="0"/>
            </w:tcBorders>
            <w:noWrap w:val="0"/>
            <w:vAlign w:val="center"/>
          </w:tcPr>
          <w:p>
            <w:pPr>
              <w:spacing w:line="240" w:lineRule="atLeas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2020SR1609266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09"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10</w:t>
            </w:r>
          </w:p>
        </w:tc>
        <w:tc>
          <w:tcPr>
            <w:tcW w:w="3134" w:type="dxa"/>
            <w:tcBorders>
              <w:top w:val="single" w:color="auto" w:sz="4" w:space="0"/>
              <w:left w:val="nil"/>
              <w:bottom w:val="single" w:color="auto" w:sz="4" w:space="0"/>
              <w:right w:val="single" w:color="auto" w:sz="4" w:space="0"/>
            </w:tcBorders>
            <w:noWrap w:val="0"/>
            <w:vAlign w:val="center"/>
          </w:tcPr>
          <w:p>
            <w:pPr>
              <w:spacing w:line="240" w:lineRule="atLeast"/>
              <w:jc w:val="left"/>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全程供应链综合信息系统V1.0.0（简称：供应链信息系统）</w:t>
            </w:r>
          </w:p>
        </w:tc>
        <w:tc>
          <w:tcPr>
            <w:tcW w:w="700" w:type="dxa"/>
            <w:tcBorders>
              <w:top w:val="single" w:color="auto" w:sz="4" w:space="0"/>
              <w:left w:val="nil"/>
              <w:bottom w:val="single" w:color="auto" w:sz="4" w:space="0"/>
              <w:right w:val="single" w:color="auto" w:sz="4" w:space="0"/>
            </w:tcBorders>
            <w:noWrap w:val="0"/>
            <w:vAlign w:val="center"/>
          </w:tcPr>
          <w:p>
            <w:pPr>
              <w:spacing w:line="240" w:lineRule="atLeas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中国</w:t>
            </w:r>
          </w:p>
        </w:tc>
        <w:tc>
          <w:tcPr>
            <w:tcW w:w="2412" w:type="dxa"/>
            <w:tcBorders>
              <w:top w:val="single" w:color="auto" w:sz="4" w:space="0"/>
              <w:left w:val="nil"/>
              <w:bottom w:val="single" w:color="auto" w:sz="4" w:space="0"/>
              <w:right w:val="single" w:color="auto" w:sz="4" w:space="0"/>
            </w:tcBorders>
            <w:noWrap w:val="0"/>
            <w:vAlign w:val="center"/>
          </w:tcPr>
          <w:p>
            <w:pPr>
              <w:spacing w:line="240" w:lineRule="atLeas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软著登字第2080386号</w:t>
            </w:r>
          </w:p>
        </w:tc>
        <w:tc>
          <w:tcPr>
            <w:tcW w:w="1688" w:type="dxa"/>
            <w:tcBorders>
              <w:top w:val="single" w:color="auto" w:sz="4" w:space="0"/>
              <w:left w:val="nil"/>
              <w:bottom w:val="single" w:color="auto" w:sz="4" w:space="0"/>
              <w:right w:val="single" w:color="auto" w:sz="4" w:space="0"/>
            </w:tcBorders>
            <w:noWrap w:val="0"/>
            <w:vAlign w:val="center"/>
          </w:tcPr>
          <w:p>
            <w:pPr>
              <w:spacing w:line="240" w:lineRule="atLeas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2017SR495102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09"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11</w:t>
            </w:r>
          </w:p>
        </w:tc>
        <w:tc>
          <w:tcPr>
            <w:tcW w:w="3134" w:type="dxa"/>
            <w:tcBorders>
              <w:top w:val="single" w:color="auto" w:sz="4" w:space="0"/>
              <w:left w:val="nil"/>
              <w:bottom w:val="single" w:color="auto" w:sz="4" w:space="0"/>
              <w:right w:val="single" w:color="auto" w:sz="4" w:space="0"/>
            </w:tcBorders>
            <w:noWrap w:val="0"/>
            <w:vAlign w:val="center"/>
          </w:tcPr>
          <w:p>
            <w:pPr>
              <w:pStyle w:val="13"/>
              <w:jc w:val="left"/>
              <w:rPr>
                <w:rFonts w:hint="default" w:ascii="Times New Roman" w:hAnsi="Times New Roman" w:eastAsia="宋体" w:cs="Times New Roman"/>
                <w:color w:val="auto"/>
                <w:kern w:val="2"/>
                <w:highlight w:val="none"/>
              </w:rPr>
            </w:pPr>
            <w:r>
              <w:rPr>
                <w:rFonts w:hint="default" w:ascii="Times New Roman" w:hAnsi="Times New Roman" w:eastAsia="宋体" w:cs="Times New Roman"/>
                <w:color w:val="auto"/>
                <w:kern w:val="2"/>
                <w:highlight w:val="none"/>
              </w:rPr>
              <w:t>云上营家聚合支付系统 V1.0</w:t>
            </w:r>
          </w:p>
        </w:tc>
        <w:tc>
          <w:tcPr>
            <w:tcW w:w="700" w:type="dxa"/>
            <w:tcBorders>
              <w:top w:val="single" w:color="auto" w:sz="4" w:space="0"/>
              <w:left w:val="nil"/>
              <w:bottom w:val="single" w:color="auto" w:sz="4" w:space="0"/>
              <w:right w:val="single" w:color="auto" w:sz="4" w:space="0"/>
            </w:tcBorders>
            <w:noWrap w:val="0"/>
            <w:vAlign w:val="center"/>
          </w:tcPr>
          <w:p>
            <w:pPr>
              <w:spacing w:line="240" w:lineRule="atLeas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中国</w:t>
            </w:r>
          </w:p>
        </w:tc>
        <w:tc>
          <w:tcPr>
            <w:tcW w:w="2412" w:type="dxa"/>
            <w:tcBorders>
              <w:top w:val="single" w:color="auto" w:sz="4" w:space="0"/>
              <w:left w:val="nil"/>
              <w:bottom w:val="single" w:color="auto" w:sz="4" w:space="0"/>
              <w:right w:val="single" w:color="auto" w:sz="4" w:space="0"/>
            </w:tcBorders>
            <w:noWrap w:val="0"/>
            <w:vAlign w:val="center"/>
          </w:tcPr>
          <w:p>
            <w:pPr>
              <w:pStyle w:val="13"/>
              <w:rPr>
                <w:rFonts w:hint="default" w:ascii="Times New Roman" w:hAnsi="Times New Roman" w:eastAsia="宋体" w:cs="Times New Roman"/>
                <w:color w:val="auto"/>
                <w:kern w:val="2"/>
                <w:highlight w:val="none"/>
              </w:rPr>
            </w:pPr>
            <w:r>
              <w:rPr>
                <w:rFonts w:hint="default" w:ascii="Times New Roman" w:hAnsi="Times New Roman" w:eastAsia="宋体" w:cs="Times New Roman"/>
                <w:color w:val="auto"/>
                <w:kern w:val="2"/>
                <w:highlight w:val="none"/>
              </w:rPr>
              <w:t>软著登字第2907223号</w:t>
            </w:r>
          </w:p>
        </w:tc>
        <w:tc>
          <w:tcPr>
            <w:tcW w:w="1688" w:type="dxa"/>
            <w:tcBorders>
              <w:top w:val="single" w:color="auto" w:sz="4" w:space="0"/>
              <w:left w:val="nil"/>
              <w:bottom w:val="single" w:color="auto" w:sz="4" w:space="0"/>
              <w:right w:val="single" w:color="auto" w:sz="4" w:space="0"/>
            </w:tcBorders>
            <w:noWrap w:val="0"/>
            <w:vAlign w:val="center"/>
          </w:tcPr>
          <w:p>
            <w:pPr>
              <w:pStyle w:val="13"/>
              <w:rPr>
                <w:rFonts w:hint="default" w:ascii="Times New Roman" w:hAnsi="Times New Roman" w:eastAsia="宋体" w:cs="Times New Roman"/>
                <w:color w:val="auto"/>
                <w:kern w:val="2"/>
                <w:highlight w:val="none"/>
              </w:rPr>
            </w:pPr>
            <w:r>
              <w:rPr>
                <w:rFonts w:hint="default" w:ascii="Times New Roman" w:hAnsi="Times New Roman" w:eastAsia="宋体" w:cs="Times New Roman"/>
                <w:color w:val="auto"/>
                <w:kern w:val="2"/>
                <w:highlight w:val="none"/>
              </w:rPr>
              <w:t>2018SR578128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09"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12</w:t>
            </w:r>
          </w:p>
        </w:tc>
        <w:tc>
          <w:tcPr>
            <w:tcW w:w="3134" w:type="dxa"/>
            <w:tcBorders>
              <w:top w:val="single" w:color="auto" w:sz="4" w:space="0"/>
              <w:left w:val="nil"/>
              <w:bottom w:val="single" w:color="auto" w:sz="4" w:space="0"/>
              <w:right w:val="single" w:color="auto" w:sz="4" w:space="0"/>
            </w:tcBorders>
            <w:noWrap w:val="0"/>
            <w:vAlign w:val="center"/>
          </w:tcPr>
          <w:p>
            <w:pPr>
              <w:spacing w:line="240" w:lineRule="atLeast"/>
              <w:jc w:val="left"/>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供应链多用户协同办公平台V1.0</w:t>
            </w:r>
          </w:p>
        </w:tc>
        <w:tc>
          <w:tcPr>
            <w:tcW w:w="700" w:type="dxa"/>
            <w:tcBorders>
              <w:top w:val="single" w:color="auto" w:sz="4" w:space="0"/>
              <w:left w:val="nil"/>
              <w:bottom w:val="single" w:color="auto" w:sz="4" w:space="0"/>
              <w:right w:val="single" w:color="auto" w:sz="4" w:space="0"/>
            </w:tcBorders>
            <w:noWrap w:val="0"/>
            <w:vAlign w:val="center"/>
          </w:tcPr>
          <w:p>
            <w:pPr>
              <w:spacing w:line="240" w:lineRule="atLeas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中国</w:t>
            </w:r>
          </w:p>
        </w:tc>
        <w:tc>
          <w:tcPr>
            <w:tcW w:w="2412" w:type="dxa"/>
            <w:tcBorders>
              <w:top w:val="single" w:color="auto" w:sz="4" w:space="0"/>
              <w:left w:val="nil"/>
              <w:bottom w:val="single" w:color="auto" w:sz="4" w:space="0"/>
              <w:right w:val="single" w:color="auto" w:sz="4" w:space="0"/>
            </w:tcBorders>
            <w:noWrap w:val="0"/>
            <w:vAlign w:val="center"/>
          </w:tcPr>
          <w:p>
            <w:pPr>
              <w:spacing w:line="240" w:lineRule="atLeas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软著登字第2930731号</w:t>
            </w:r>
          </w:p>
        </w:tc>
        <w:tc>
          <w:tcPr>
            <w:tcW w:w="1688" w:type="dxa"/>
            <w:tcBorders>
              <w:top w:val="single" w:color="auto" w:sz="4" w:space="0"/>
              <w:left w:val="nil"/>
              <w:bottom w:val="single" w:color="auto" w:sz="4" w:space="0"/>
              <w:right w:val="single" w:color="auto" w:sz="4" w:space="0"/>
            </w:tcBorders>
            <w:noWrap w:val="0"/>
            <w:vAlign w:val="center"/>
          </w:tcPr>
          <w:p>
            <w:pPr>
              <w:spacing w:line="240" w:lineRule="atLeas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2018SR601636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09"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13</w:t>
            </w:r>
          </w:p>
        </w:tc>
        <w:tc>
          <w:tcPr>
            <w:tcW w:w="3134" w:type="dxa"/>
            <w:tcBorders>
              <w:top w:val="single" w:color="auto" w:sz="4" w:space="0"/>
              <w:left w:val="nil"/>
              <w:bottom w:val="single" w:color="auto" w:sz="4" w:space="0"/>
              <w:right w:val="single" w:color="auto" w:sz="4" w:space="0"/>
            </w:tcBorders>
            <w:noWrap w:val="0"/>
            <w:vAlign w:val="center"/>
          </w:tcPr>
          <w:p>
            <w:pPr>
              <w:spacing w:line="240" w:lineRule="atLeast"/>
              <w:jc w:val="left"/>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云上营家物流订单管理OMS系统V1.0</w:t>
            </w:r>
          </w:p>
        </w:tc>
        <w:tc>
          <w:tcPr>
            <w:tcW w:w="700" w:type="dxa"/>
            <w:tcBorders>
              <w:top w:val="single" w:color="auto" w:sz="4" w:space="0"/>
              <w:left w:val="nil"/>
              <w:bottom w:val="single" w:color="auto" w:sz="4" w:space="0"/>
              <w:right w:val="single" w:color="auto" w:sz="4" w:space="0"/>
            </w:tcBorders>
            <w:noWrap w:val="0"/>
            <w:vAlign w:val="center"/>
          </w:tcPr>
          <w:p>
            <w:pPr>
              <w:spacing w:line="240" w:lineRule="atLeas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中国</w:t>
            </w:r>
          </w:p>
        </w:tc>
        <w:tc>
          <w:tcPr>
            <w:tcW w:w="2412" w:type="dxa"/>
            <w:tcBorders>
              <w:top w:val="single" w:color="auto" w:sz="4" w:space="0"/>
              <w:left w:val="nil"/>
              <w:bottom w:val="single" w:color="auto" w:sz="4" w:space="0"/>
              <w:right w:val="single" w:color="auto" w:sz="4" w:space="0"/>
            </w:tcBorders>
            <w:noWrap w:val="0"/>
            <w:vAlign w:val="center"/>
          </w:tcPr>
          <w:p>
            <w:pPr>
              <w:spacing w:line="240" w:lineRule="atLeas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软著登字第4219751号</w:t>
            </w:r>
          </w:p>
        </w:tc>
        <w:tc>
          <w:tcPr>
            <w:tcW w:w="1688" w:type="dxa"/>
            <w:tcBorders>
              <w:top w:val="single" w:color="auto" w:sz="4" w:space="0"/>
              <w:left w:val="nil"/>
              <w:bottom w:val="single" w:color="auto" w:sz="4" w:space="0"/>
              <w:right w:val="single" w:color="auto" w:sz="4" w:space="0"/>
            </w:tcBorders>
            <w:noWrap w:val="0"/>
            <w:vAlign w:val="center"/>
          </w:tcPr>
          <w:p>
            <w:pPr>
              <w:spacing w:line="240" w:lineRule="atLeas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2019SR0798994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09"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14</w:t>
            </w:r>
          </w:p>
        </w:tc>
        <w:tc>
          <w:tcPr>
            <w:tcW w:w="3134" w:type="dxa"/>
            <w:tcBorders>
              <w:top w:val="single" w:color="auto" w:sz="4" w:space="0"/>
              <w:left w:val="nil"/>
              <w:bottom w:val="single" w:color="auto" w:sz="4" w:space="0"/>
              <w:right w:val="single" w:color="auto" w:sz="4" w:space="0"/>
            </w:tcBorders>
            <w:noWrap w:val="0"/>
            <w:vAlign w:val="center"/>
          </w:tcPr>
          <w:p>
            <w:pPr>
              <w:spacing w:line="240" w:lineRule="atLeast"/>
              <w:jc w:val="left"/>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云上营家仓库管理WMS系统V1.0</w:t>
            </w:r>
          </w:p>
        </w:tc>
        <w:tc>
          <w:tcPr>
            <w:tcW w:w="700" w:type="dxa"/>
            <w:tcBorders>
              <w:top w:val="single" w:color="auto" w:sz="4" w:space="0"/>
              <w:left w:val="nil"/>
              <w:bottom w:val="single" w:color="auto" w:sz="4" w:space="0"/>
              <w:right w:val="single" w:color="auto" w:sz="4" w:space="0"/>
            </w:tcBorders>
            <w:noWrap w:val="0"/>
            <w:vAlign w:val="center"/>
          </w:tcPr>
          <w:p>
            <w:pPr>
              <w:spacing w:line="240" w:lineRule="atLeas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中国</w:t>
            </w:r>
          </w:p>
        </w:tc>
        <w:tc>
          <w:tcPr>
            <w:tcW w:w="2412" w:type="dxa"/>
            <w:tcBorders>
              <w:top w:val="single" w:color="auto" w:sz="4" w:space="0"/>
              <w:left w:val="nil"/>
              <w:bottom w:val="single" w:color="auto" w:sz="4" w:space="0"/>
              <w:right w:val="single" w:color="auto" w:sz="4" w:space="0"/>
            </w:tcBorders>
            <w:noWrap w:val="0"/>
            <w:vAlign w:val="center"/>
          </w:tcPr>
          <w:p>
            <w:pPr>
              <w:spacing w:line="240" w:lineRule="atLeas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软著登字第4219783号</w:t>
            </w:r>
          </w:p>
        </w:tc>
        <w:tc>
          <w:tcPr>
            <w:tcW w:w="1688" w:type="dxa"/>
            <w:tcBorders>
              <w:top w:val="single" w:color="auto" w:sz="4" w:space="0"/>
              <w:left w:val="nil"/>
              <w:bottom w:val="single" w:color="auto" w:sz="4" w:space="0"/>
              <w:right w:val="single" w:color="auto" w:sz="4" w:space="0"/>
            </w:tcBorders>
            <w:noWrap w:val="0"/>
            <w:vAlign w:val="center"/>
          </w:tcPr>
          <w:p>
            <w:pPr>
              <w:spacing w:line="240" w:lineRule="atLeas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2019SR0799026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09"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15</w:t>
            </w:r>
          </w:p>
        </w:tc>
        <w:tc>
          <w:tcPr>
            <w:tcW w:w="3134" w:type="dxa"/>
            <w:tcBorders>
              <w:top w:val="single" w:color="auto" w:sz="4" w:space="0"/>
              <w:left w:val="nil"/>
              <w:bottom w:val="single" w:color="auto" w:sz="4" w:space="0"/>
              <w:right w:val="single" w:color="auto" w:sz="4" w:space="0"/>
            </w:tcBorders>
            <w:noWrap w:val="0"/>
            <w:vAlign w:val="center"/>
          </w:tcPr>
          <w:p>
            <w:pPr>
              <w:spacing w:line="240" w:lineRule="atLeast"/>
              <w:jc w:val="left"/>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云上营家跨境通关系统V1.0</w:t>
            </w:r>
          </w:p>
        </w:tc>
        <w:tc>
          <w:tcPr>
            <w:tcW w:w="700" w:type="dxa"/>
            <w:tcBorders>
              <w:top w:val="single" w:color="auto" w:sz="4" w:space="0"/>
              <w:left w:val="nil"/>
              <w:bottom w:val="single" w:color="auto" w:sz="4" w:space="0"/>
              <w:right w:val="single" w:color="auto" w:sz="4" w:space="0"/>
            </w:tcBorders>
            <w:noWrap w:val="0"/>
            <w:vAlign w:val="center"/>
          </w:tcPr>
          <w:p>
            <w:pPr>
              <w:spacing w:line="240" w:lineRule="atLeas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中国</w:t>
            </w:r>
          </w:p>
        </w:tc>
        <w:tc>
          <w:tcPr>
            <w:tcW w:w="2412" w:type="dxa"/>
            <w:tcBorders>
              <w:top w:val="single" w:color="auto" w:sz="4" w:space="0"/>
              <w:left w:val="nil"/>
              <w:bottom w:val="single" w:color="auto" w:sz="4" w:space="0"/>
              <w:right w:val="single" w:color="auto" w:sz="4" w:space="0"/>
            </w:tcBorders>
            <w:noWrap w:val="0"/>
            <w:vAlign w:val="center"/>
          </w:tcPr>
          <w:p>
            <w:pPr>
              <w:spacing w:line="240" w:lineRule="atLeas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软著登字第4221932号</w:t>
            </w:r>
          </w:p>
        </w:tc>
        <w:tc>
          <w:tcPr>
            <w:tcW w:w="1688" w:type="dxa"/>
            <w:tcBorders>
              <w:top w:val="single" w:color="auto" w:sz="4" w:space="0"/>
              <w:left w:val="nil"/>
              <w:bottom w:val="single" w:color="auto" w:sz="4" w:space="0"/>
              <w:right w:val="single" w:color="auto" w:sz="4" w:space="0"/>
            </w:tcBorders>
            <w:noWrap w:val="0"/>
            <w:vAlign w:val="center"/>
          </w:tcPr>
          <w:p>
            <w:pPr>
              <w:spacing w:line="240" w:lineRule="atLeas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2019SR0901175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709"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16</w:t>
            </w:r>
          </w:p>
        </w:tc>
        <w:tc>
          <w:tcPr>
            <w:tcW w:w="3134" w:type="dxa"/>
            <w:tcBorders>
              <w:top w:val="single" w:color="auto" w:sz="4" w:space="0"/>
              <w:left w:val="nil"/>
              <w:bottom w:val="single" w:color="auto" w:sz="4" w:space="0"/>
              <w:right w:val="single" w:color="auto" w:sz="4" w:space="0"/>
            </w:tcBorders>
            <w:noWrap w:val="0"/>
            <w:vAlign w:val="center"/>
          </w:tcPr>
          <w:p>
            <w:pPr>
              <w:spacing w:line="240" w:lineRule="atLeast"/>
              <w:jc w:val="left"/>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云上营家跨境监控系统V1.0</w:t>
            </w:r>
          </w:p>
        </w:tc>
        <w:tc>
          <w:tcPr>
            <w:tcW w:w="700" w:type="dxa"/>
            <w:tcBorders>
              <w:top w:val="single" w:color="auto" w:sz="4" w:space="0"/>
              <w:left w:val="nil"/>
              <w:bottom w:val="single" w:color="auto" w:sz="4" w:space="0"/>
              <w:right w:val="single" w:color="auto" w:sz="4" w:space="0"/>
            </w:tcBorders>
            <w:noWrap w:val="0"/>
            <w:vAlign w:val="center"/>
          </w:tcPr>
          <w:p>
            <w:pPr>
              <w:spacing w:line="240" w:lineRule="atLeas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中国</w:t>
            </w:r>
          </w:p>
        </w:tc>
        <w:tc>
          <w:tcPr>
            <w:tcW w:w="2412" w:type="dxa"/>
            <w:tcBorders>
              <w:top w:val="single" w:color="auto" w:sz="4" w:space="0"/>
              <w:left w:val="nil"/>
              <w:bottom w:val="single" w:color="auto" w:sz="4" w:space="0"/>
              <w:right w:val="single" w:color="auto" w:sz="4" w:space="0"/>
            </w:tcBorders>
            <w:noWrap w:val="0"/>
            <w:vAlign w:val="center"/>
          </w:tcPr>
          <w:p>
            <w:pPr>
              <w:spacing w:line="240" w:lineRule="atLeas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软著登字第4246237号</w:t>
            </w:r>
          </w:p>
        </w:tc>
        <w:tc>
          <w:tcPr>
            <w:tcW w:w="1688" w:type="dxa"/>
            <w:tcBorders>
              <w:top w:val="single" w:color="auto" w:sz="4" w:space="0"/>
              <w:left w:val="nil"/>
              <w:bottom w:val="single" w:color="auto" w:sz="4" w:space="0"/>
              <w:right w:val="single" w:color="auto" w:sz="4" w:space="0"/>
            </w:tcBorders>
            <w:noWrap w:val="0"/>
            <w:vAlign w:val="center"/>
          </w:tcPr>
          <w:p>
            <w:pPr>
              <w:spacing w:line="240" w:lineRule="atLeas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2019SR0825480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09"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17</w:t>
            </w:r>
          </w:p>
        </w:tc>
        <w:tc>
          <w:tcPr>
            <w:tcW w:w="3134" w:type="dxa"/>
            <w:tcBorders>
              <w:top w:val="single" w:color="auto" w:sz="4" w:space="0"/>
              <w:left w:val="nil"/>
              <w:bottom w:val="single" w:color="auto" w:sz="4" w:space="0"/>
              <w:right w:val="single" w:color="auto" w:sz="4" w:space="0"/>
            </w:tcBorders>
            <w:noWrap w:val="0"/>
            <w:vAlign w:val="center"/>
          </w:tcPr>
          <w:p>
            <w:pPr>
              <w:spacing w:line="240" w:lineRule="atLeast"/>
              <w:jc w:val="left"/>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云上营家生鲜追溯系统V1.0</w:t>
            </w:r>
          </w:p>
        </w:tc>
        <w:tc>
          <w:tcPr>
            <w:tcW w:w="700" w:type="dxa"/>
            <w:tcBorders>
              <w:top w:val="single" w:color="auto" w:sz="4" w:space="0"/>
              <w:left w:val="nil"/>
              <w:bottom w:val="single" w:color="auto" w:sz="4" w:space="0"/>
              <w:right w:val="single" w:color="auto" w:sz="4" w:space="0"/>
            </w:tcBorders>
            <w:noWrap w:val="0"/>
            <w:vAlign w:val="center"/>
          </w:tcPr>
          <w:p>
            <w:pPr>
              <w:spacing w:line="240" w:lineRule="atLeas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中国</w:t>
            </w:r>
          </w:p>
        </w:tc>
        <w:tc>
          <w:tcPr>
            <w:tcW w:w="2412" w:type="dxa"/>
            <w:tcBorders>
              <w:top w:val="single" w:color="auto" w:sz="4" w:space="0"/>
              <w:left w:val="nil"/>
              <w:bottom w:val="single" w:color="auto" w:sz="4" w:space="0"/>
              <w:right w:val="single" w:color="auto" w:sz="4" w:space="0"/>
            </w:tcBorders>
            <w:noWrap w:val="0"/>
            <w:vAlign w:val="center"/>
          </w:tcPr>
          <w:p>
            <w:pPr>
              <w:spacing w:line="240" w:lineRule="atLeas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软著登字第4247504号</w:t>
            </w:r>
          </w:p>
        </w:tc>
        <w:tc>
          <w:tcPr>
            <w:tcW w:w="1688" w:type="dxa"/>
            <w:tcBorders>
              <w:top w:val="single" w:color="auto" w:sz="4" w:space="0"/>
              <w:left w:val="nil"/>
              <w:bottom w:val="single" w:color="auto" w:sz="4" w:space="0"/>
              <w:right w:val="single" w:color="auto" w:sz="4" w:space="0"/>
            </w:tcBorders>
            <w:noWrap w:val="0"/>
            <w:vAlign w:val="center"/>
          </w:tcPr>
          <w:p>
            <w:pPr>
              <w:spacing w:line="240" w:lineRule="atLeas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2019SR0826747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09"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18</w:t>
            </w:r>
          </w:p>
        </w:tc>
        <w:tc>
          <w:tcPr>
            <w:tcW w:w="3134" w:type="dxa"/>
            <w:tcBorders>
              <w:top w:val="single" w:color="auto" w:sz="4" w:space="0"/>
              <w:left w:val="nil"/>
              <w:bottom w:val="single" w:color="auto" w:sz="4" w:space="0"/>
              <w:right w:val="single" w:color="auto" w:sz="4" w:space="0"/>
            </w:tcBorders>
            <w:noWrap w:val="0"/>
            <w:vAlign w:val="center"/>
          </w:tcPr>
          <w:p>
            <w:pPr>
              <w:spacing w:line="240" w:lineRule="atLeast"/>
              <w:jc w:val="left"/>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云上营家运输管理TMS系统V1.0</w:t>
            </w:r>
          </w:p>
        </w:tc>
        <w:tc>
          <w:tcPr>
            <w:tcW w:w="700" w:type="dxa"/>
            <w:tcBorders>
              <w:top w:val="single" w:color="auto" w:sz="4" w:space="0"/>
              <w:left w:val="nil"/>
              <w:bottom w:val="single" w:color="auto" w:sz="4" w:space="0"/>
              <w:right w:val="single" w:color="auto" w:sz="4" w:space="0"/>
            </w:tcBorders>
            <w:noWrap w:val="0"/>
            <w:vAlign w:val="center"/>
          </w:tcPr>
          <w:p>
            <w:pPr>
              <w:spacing w:line="240" w:lineRule="atLeas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中国</w:t>
            </w:r>
          </w:p>
        </w:tc>
        <w:tc>
          <w:tcPr>
            <w:tcW w:w="2412" w:type="dxa"/>
            <w:tcBorders>
              <w:top w:val="single" w:color="auto" w:sz="4" w:space="0"/>
              <w:left w:val="nil"/>
              <w:bottom w:val="single" w:color="auto" w:sz="4" w:space="0"/>
              <w:right w:val="single" w:color="auto" w:sz="4" w:space="0"/>
            </w:tcBorders>
            <w:noWrap w:val="0"/>
            <w:vAlign w:val="center"/>
          </w:tcPr>
          <w:p>
            <w:pPr>
              <w:spacing w:line="240" w:lineRule="atLeas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软著登字第4247561号</w:t>
            </w:r>
          </w:p>
        </w:tc>
        <w:tc>
          <w:tcPr>
            <w:tcW w:w="1688" w:type="dxa"/>
            <w:tcBorders>
              <w:top w:val="single" w:color="auto" w:sz="4" w:space="0"/>
              <w:left w:val="nil"/>
              <w:bottom w:val="single" w:color="auto" w:sz="4" w:space="0"/>
              <w:right w:val="single" w:color="auto" w:sz="4" w:space="0"/>
            </w:tcBorders>
            <w:noWrap w:val="0"/>
            <w:vAlign w:val="center"/>
          </w:tcPr>
          <w:p>
            <w:pPr>
              <w:spacing w:line="240" w:lineRule="atLeas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2019SR0826794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09"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19</w:t>
            </w:r>
          </w:p>
        </w:tc>
        <w:tc>
          <w:tcPr>
            <w:tcW w:w="3134" w:type="dxa"/>
            <w:tcBorders>
              <w:top w:val="single" w:color="auto" w:sz="4" w:space="0"/>
              <w:left w:val="nil"/>
              <w:bottom w:val="single" w:color="auto" w:sz="4" w:space="0"/>
              <w:right w:val="single" w:color="auto" w:sz="4" w:space="0"/>
            </w:tcBorders>
            <w:noWrap w:val="0"/>
            <w:vAlign w:val="center"/>
          </w:tcPr>
          <w:p>
            <w:pPr>
              <w:spacing w:line="240" w:lineRule="atLeast"/>
              <w:jc w:val="left"/>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云上营家渠道批发管理系统V1.0</w:t>
            </w:r>
          </w:p>
        </w:tc>
        <w:tc>
          <w:tcPr>
            <w:tcW w:w="700" w:type="dxa"/>
            <w:tcBorders>
              <w:top w:val="single" w:color="auto" w:sz="4" w:space="0"/>
              <w:left w:val="nil"/>
              <w:bottom w:val="single" w:color="auto" w:sz="4" w:space="0"/>
              <w:right w:val="single" w:color="auto" w:sz="4" w:space="0"/>
            </w:tcBorders>
            <w:noWrap w:val="0"/>
            <w:vAlign w:val="center"/>
          </w:tcPr>
          <w:p>
            <w:pPr>
              <w:spacing w:line="240" w:lineRule="atLeas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中国</w:t>
            </w:r>
          </w:p>
        </w:tc>
        <w:tc>
          <w:tcPr>
            <w:tcW w:w="2412" w:type="dxa"/>
            <w:tcBorders>
              <w:top w:val="single" w:color="auto" w:sz="4" w:space="0"/>
              <w:left w:val="nil"/>
              <w:bottom w:val="single" w:color="auto" w:sz="4" w:space="0"/>
              <w:right w:val="single" w:color="auto" w:sz="4" w:space="0"/>
            </w:tcBorders>
            <w:noWrap w:val="0"/>
            <w:vAlign w:val="center"/>
          </w:tcPr>
          <w:p>
            <w:pPr>
              <w:spacing w:line="240" w:lineRule="atLeas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软著登字第4290480号</w:t>
            </w:r>
          </w:p>
        </w:tc>
        <w:tc>
          <w:tcPr>
            <w:tcW w:w="1688" w:type="dxa"/>
            <w:tcBorders>
              <w:top w:val="single" w:color="auto" w:sz="4" w:space="0"/>
              <w:left w:val="nil"/>
              <w:bottom w:val="single" w:color="auto" w:sz="4" w:space="0"/>
              <w:right w:val="single" w:color="auto" w:sz="4" w:space="0"/>
            </w:tcBorders>
            <w:noWrap w:val="0"/>
            <w:vAlign w:val="center"/>
          </w:tcPr>
          <w:p>
            <w:pPr>
              <w:spacing w:line="240" w:lineRule="atLeas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2019SR0869723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09"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20</w:t>
            </w:r>
          </w:p>
        </w:tc>
        <w:tc>
          <w:tcPr>
            <w:tcW w:w="3134" w:type="dxa"/>
            <w:tcBorders>
              <w:top w:val="single" w:color="auto" w:sz="4" w:space="0"/>
              <w:left w:val="nil"/>
              <w:bottom w:val="single" w:color="auto" w:sz="4" w:space="0"/>
              <w:right w:val="single" w:color="auto" w:sz="4" w:space="0"/>
            </w:tcBorders>
            <w:noWrap w:val="0"/>
            <w:vAlign w:val="center"/>
          </w:tcPr>
          <w:p>
            <w:pPr>
              <w:spacing w:line="240" w:lineRule="atLeast"/>
              <w:jc w:val="left"/>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云上营家多语言跨境直达运输系统V1.0</w:t>
            </w:r>
          </w:p>
        </w:tc>
        <w:tc>
          <w:tcPr>
            <w:tcW w:w="700" w:type="dxa"/>
            <w:tcBorders>
              <w:top w:val="single" w:color="auto" w:sz="4" w:space="0"/>
              <w:left w:val="nil"/>
              <w:bottom w:val="single" w:color="auto" w:sz="4" w:space="0"/>
              <w:right w:val="single" w:color="auto" w:sz="4" w:space="0"/>
            </w:tcBorders>
            <w:noWrap w:val="0"/>
            <w:vAlign w:val="center"/>
          </w:tcPr>
          <w:p>
            <w:pPr>
              <w:spacing w:line="240" w:lineRule="atLeas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中国</w:t>
            </w:r>
          </w:p>
        </w:tc>
        <w:tc>
          <w:tcPr>
            <w:tcW w:w="2412" w:type="dxa"/>
            <w:tcBorders>
              <w:top w:val="single" w:color="auto" w:sz="4" w:space="0"/>
              <w:left w:val="nil"/>
              <w:bottom w:val="single" w:color="auto" w:sz="4" w:space="0"/>
              <w:right w:val="single" w:color="auto" w:sz="4" w:space="0"/>
            </w:tcBorders>
            <w:noWrap w:val="0"/>
            <w:vAlign w:val="center"/>
          </w:tcPr>
          <w:p>
            <w:pPr>
              <w:spacing w:line="240" w:lineRule="atLeas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软著登字第4290730号</w:t>
            </w:r>
          </w:p>
        </w:tc>
        <w:tc>
          <w:tcPr>
            <w:tcW w:w="1688" w:type="dxa"/>
            <w:tcBorders>
              <w:top w:val="single" w:color="auto" w:sz="4" w:space="0"/>
              <w:left w:val="nil"/>
              <w:bottom w:val="single" w:color="auto" w:sz="4" w:space="0"/>
              <w:right w:val="single" w:color="auto" w:sz="4" w:space="0"/>
            </w:tcBorders>
            <w:noWrap w:val="0"/>
            <w:vAlign w:val="center"/>
          </w:tcPr>
          <w:p>
            <w:pPr>
              <w:spacing w:line="240" w:lineRule="atLeas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2019SR0869973</w:t>
            </w:r>
          </w:p>
        </w:tc>
      </w:tr>
    </w:tbl>
    <w:p>
      <w:pPr>
        <w:jc w:val="center"/>
        <w:rPr>
          <w:rFonts w:hint="default" w:ascii="Times New Roman" w:hAnsi="Times New Roman" w:eastAsia="宋体" w:cs="Times New Roman"/>
          <w:b/>
          <w:color w:val="auto"/>
          <w:sz w:val="32"/>
          <w:highlight w:val="none"/>
        </w:rPr>
      </w:pPr>
    </w:p>
    <w:p>
      <w:pPr>
        <w:jc w:val="center"/>
        <w:rPr>
          <w:rFonts w:hint="default" w:ascii="Times New Roman" w:hAnsi="Times New Roman" w:eastAsia="宋体" w:cs="Times New Roman"/>
          <w:b/>
          <w:color w:val="auto"/>
          <w:sz w:val="32"/>
          <w:highlight w:val="none"/>
        </w:rPr>
      </w:pPr>
    </w:p>
    <w:p>
      <w:pPr>
        <w:jc w:val="center"/>
        <w:rPr>
          <w:rFonts w:hint="default" w:ascii="Times New Roman" w:hAnsi="Times New Roman" w:eastAsia="宋体" w:cs="Times New Roman"/>
          <w:b/>
          <w:color w:val="auto"/>
          <w:sz w:val="32"/>
          <w:highlight w:val="none"/>
        </w:rPr>
      </w:pPr>
    </w:p>
    <w:p>
      <w:pPr>
        <w:jc w:val="center"/>
        <w:rPr>
          <w:rFonts w:hint="default" w:ascii="Times New Roman" w:hAnsi="Times New Roman" w:eastAsia="宋体" w:cs="Times New Roman"/>
          <w:b/>
          <w:color w:val="auto"/>
          <w:sz w:val="32"/>
          <w:highlight w:val="none"/>
        </w:rPr>
      </w:pPr>
    </w:p>
    <w:p>
      <w:pPr>
        <w:jc w:val="center"/>
        <w:rPr>
          <w:rFonts w:hint="default" w:ascii="Times New Roman" w:hAnsi="Times New Roman" w:eastAsia="宋体" w:cs="Times New Roman"/>
          <w:b/>
          <w:color w:val="auto"/>
          <w:sz w:val="32"/>
          <w:highlight w:val="none"/>
        </w:rPr>
      </w:pPr>
    </w:p>
    <w:p>
      <w:pPr>
        <w:jc w:val="center"/>
        <w:rPr>
          <w:rFonts w:hint="default" w:ascii="Times New Roman" w:hAnsi="Times New Roman" w:eastAsia="宋体" w:cs="Times New Roman"/>
          <w:b/>
          <w:color w:val="auto"/>
          <w:sz w:val="32"/>
          <w:highlight w:val="none"/>
        </w:rPr>
      </w:pPr>
    </w:p>
    <w:p>
      <w:pPr>
        <w:jc w:val="center"/>
        <w:rPr>
          <w:rFonts w:hint="default" w:ascii="Times New Roman" w:hAnsi="Times New Roman" w:eastAsia="宋体" w:cs="Times New Roman"/>
          <w:b/>
          <w:color w:val="auto"/>
          <w:sz w:val="32"/>
          <w:highlight w:val="none"/>
        </w:rPr>
      </w:pPr>
    </w:p>
    <w:p>
      <w:pPr>
        <w:jc w:val="center"/>
        <w:rPr>
          <w:rFonts w:hint="default" w:ascii="Times New Roman" w:hAnsi="Times New Roman" w:eastAsia="宋体" w:cs="Times New Roman"/>
          <w:b/>
          <w:color w:val="auto"/>
          <w:sz w:val="32"/>
          <w:highlight w:val="none"/>
        </w:rPr>
      </w:pPr>
    </w:p>
    <w:p>
      <w:pPr>
        <w:jc w:val="center"/>
        <w:rPr>
          <w:rFonts w:hint="default" w:ascii="Times New Roman" w:hAnsi="Times New Roman" w:eastAsia="宋体" w:cs="Times New Roman"/>
          <w:b/>
          <w:color w:val="auto"/>
          <w:sz w:val="32"/>
          <w:highlight w:val="none"/>
        </w:rPr>
      </w:pPr>
    </w:p>
    <w:p>
      <w:pPr>
        <w:jc w:val="center"/>
        <w:rPr>
          <w:rFonts w:hint="default" w:ascii="Times New Roman" w:hAnsi="Times New Roman" w:eastAsia="宋体" w:cs="Times New Roman"/>
          <w:b/>
          <w:color w:val="auto"/>
          <w:sz w:val="32"/>
          <w:highlight w:val="none"/>
        </w:rPr>
      </w:pPr>
    </w:p>
    <w:p>
      <w:pPr>
        <w:jc w:val="both"/>
        <w:rPr>
          <w:rFonts w:hint="default" w:ascii="Times New Roman" w:hAnsi="Times New Roman" w:eastAsia="宋体" w:cs="Times New Roman"/>
          <w:b/>
          <w:color w:val="auto"/>
          <w:sz w:val="32"/>
          <w:highlight w:val="none"/>
        </w:rPr>
      </w:pPr>
    </w:p>
    <w:p>
      <w:pPr>
        <w:ind w:firstLine="480"/>
        <w:rPr>
          <w:rFonts w:hint="default" w:ascii="Times New Roman" w:hAnsi="Times New Roman" w:eastAsia="宋体" w:cs="Times New Roman"/>
          <w:b/>
          <w:bCs/>
          <w:kern w:val="0"/>
          <w:sz w:val="28"/>
          <w:szCs w:val="28"/>
          <w:highlight w:val="none"/>
        </w:rPr>
      </w:pPr>
      <w:r>
        <w:rPr>
          <w:rFonts w:hint="default" w:ascii="Times New Roman" w:hAnsi="Times New Roman" w:eastAsia="宋体" w:cs="Times New Roman"/>
          <w:b/>
          <w:bCs/>
          <w:kern w:val="0"/>
          <w:sz w:val="28"/>
          <w:szCs w:val="28"/>
          <w:highlight w:val="none"/>
        </w:rPr>
        <w:t>云南省温和地区绿色建筑与建筑节能</w:t>
      </w:r>
      <w:r>
        <w:rPr>
          <w:rFonts w:hint="default" w:ascii="Times New Roman" w:hAnsi="Times New Roman" w:eastAsia="宋体" w:cs="Times New Roman"/>
          <w:b/>
          <w:bCs/>
          <w:kern w:val="0"/>
          <w:sz w:val="28"/>
          <w:szCs w:val="28"/>
          <w:highlight w:val="none"/>
          <w:lang w:eastAsia="zh-CN"/>
        </w:rPr>
        <w:t>技术体系研究</w:t>
      </w:r>
      <w:r>
        <w:rPr>
          <w:rFonts w:hint="default" w:ascii="Times New Roman" w:hAnsi="Times New Roman" w:eastAsia="宋体" w:cs="Times New Roman"/>
          <w:b/>
          <w:bCs/>
          <w:kern w:val="0"/>
          <w:sz w:val="28"/>
          <w:szCs w:val="28"/>
          <w:highlight w:val="none"/>
        </w:rPr>
        <w:t>与工程应用</w:t>
      </w:r>
    </w:p>
    <w:p>
      <w:pPr>
        <w:ind w:firstLine="482"/>
        <w:outlineLvl w:val="0"/>
        <w:rPr>
          <w:rFonts w:hint="default" w:ascii="Times New Roman" w:hAnsi="Times New Roman" w:eastAsia="宋体" w:cs="Times New Roman"/>
          <w:kern w:val="0"/>
          <w:sz w:val="28"/>
          <w:highlight w:val="none"/>
        </w:rPr>
      </w:pPr>
      <w:r>
        <w:rPr>
          <w:rStyle w:val="10"/>
          <w:rFonts w:hint="default" w:ascii="Times New Roman" w:hAnsi="Times New Roman" w:eastAsia="宋体" w:cs="Times New Roman"/>
          <w:bCs w:val="0"/>
          <w:kern w:val="0"/>
          <w:sz w:val="28"/>
          <w:highlight w:val="none"/>
        </w:rPr>
        <w:t>一、项目基本情况</w:t>
      </w:r>
    </w:p>
    <w:p>
      <w:pPr>
        <w:ind w:firstLine="480"/>
        <w:rPr>
          <w:rFonts w:hint="default" w:ascii="Times New Roman" w:hAnsi="Times New Roman" w:eastAsia="宋体" w:cs="Times New Roman"/>
          <w:kern w:val="0"/>
          <w:sz w:val="28"/>
          <w:highlight w:val="none"/>
        </w:rPr>
      </w:pPr>
      <w:r>
        <w:rPr>
          <w:rFonts w:hint="default" w:ascii="Times New Roman" w:hAnsi="Times New Roman" w:eastAsia="宋体" w:cs="Times New Roman"/>
          <w:kern w:val="0"/>
          <w:sz w:val="28"/>
          <w:highlight w:val="none"/>
        </w:rPr>
        <w:t>项目名称：云南省温和地区绿色建筑与建筑节能</w:t>
      </w:r>
      <w:r>
        <w:rPr>
          <w:rFonts w:hint="default" w:ascii="Times New Roman" w:hAnsi="Times New Roman" w:eastAsia="宋体" w:cs="Times New Roman"/>
          <w:kern w:val="0"/>
          <w:sz w:val="28"/>
          <w:highlight w:val="none"/>
          <w:lang w:eastAsia="zh-CN"/>
        </w:rPr>
        <w:t>技术体系研究</w:t>
      </w:r>
      <w:r>
        <w:rPr>
          <w:rFonts w:hint="default" w:ascii="Times New Roman" w:hAnsi="Times New Roman" w:eastAsia="宋体" w:cs="Times New Roman"/>
          <w:kern w:val="0"/>
          <w:sz w:val="28"/>
          <w:highlight w:val="none"/>
        </w:rPr>
        <w:t>与工程应用</w:t>
      </w:r>
    </w:p>
    <w:p>
      <w:pPr>
        <w:ind w:firstLine="480"/>
        <w:rPr>
          <w:rFonts w:hint="default" w:ascii="Times New Roman" w:hAnsi="Times New Roman" w:eastAsia="宋体" w:cs="Times New Roman"/>
          <w:b/>
          <w:bCs/>
          <w:sz w:val="28"/>
          <w:highlight w:val="none"/>
          <w:lang w:val="en-US" w:eastAsia="zh-CN"/>
        </w:rPr>
      </w:pPr>
      <w:r>
        <w:rPr>
          <w:rFonts w:hint="default" w:ascii="Times New Roman" w:hAnsi="Times New Roman" w:eastAsia="宋体" w:cs="Times New Roman"/>
          <w:kern w:val="0"/>
          <w:sz w:val="28"/>
          <w:highlight w:val="none"/>
        </w:rPr>
        <w:t>科技成果登记号：</w:t>
      </w:r>
      <w:r>
        <w:rPr>
          <w:rFonts w:hint="default" w:ascii="Times New Roman" w:hAnsi="Times New Roman" w:eastAsia="宋体" w:cs="Times New Roman"/>
          <w:kern w:val="0"/>
          <w:sz w:val="28"/>
          <w:highlight w:val="none"/>
          <w:lang w:val="en-US" w:eastAsia="zh-CN"/>
        </w:rPr>
        <w:t>1642021Y0004</w:t>
      </w:r>
    </w:p>
    <w:p>
      <w:pPr>
        <w:ind w:firstLine="480"/>
        <w:rPr>
          <w:rFonts w:hint="default" w:ascii="Times New Roman" w:hAnsi="Times New Roman" w:eastAsia="宋体" w:cs="Times New Roman"/>
          <w:kern w:val="0"/>
          <w:sz w:val="28"/>
          <w:highlight w:val="none"/>
          <w:lang w:eastAsia="zh-CN"/>
        </w:rPr>
      </w:pPr>
      <w:r>
        <w:rPr>
          <w:rFonts w:hint="default" w:ascii="Times New Roman" w:hAnsi="Times New Roman" w:eastAsia="宋体" w:cs="Times New Roman"/>
          <w:sz w:val="28"/>
          <w:highlight w:val="none"/>
        </w:rPr>
        <w:t>主要完成人：</w:t>
      </w:r>
      <w:r>
        <w:rPr>
          <w:rFonts w:hint="default" w:ascii="Times New Roman" w:hAnsi="Times New Roman" w:eastAsia="宋体" w:cs="Times New Roman"/>
          <w:sz w:val="28"/>
          <w:highlight w:val="none"/>
          <w:lang w:eastAsia="zh-CN"/>
        </w:rPr>
        <w:t>雷浩</w:t>
      </w:r>
      <w:r>
        <w:rPr>
          <w:rFonts w:hint="default" w:ascii="Times New Roman" w:hAnsi="Times New Roman" w:eastAsia="宋体" w:cs="Times New Roman"/>
          <w:kern w:val="0"/>
          <w:sz w:val="28"/>
          <w:highlight w:val="none"/>
          <w:lang w:eastAsia="zh-CN"/>
        </w:rPr>
        <w:t>、张辉、赵勇、杨柳、杜小光、周晓慧、李燕微</w:t>
      </w:r>
    </w:p>
    <w:p>
      <w:pPr>
        <w:ind w:firstLine="480"/>
        <w:rPr>
          <w:rFonts w:hint="default" w:ascii="Times New Roman" w:hAnsi="Times New Roman" w:eastAsia="宋体" w:cs="Times New Roman"/>
          <w:kern w:val="0"/>
          <w:sz w:val="28"/>
          <w:highlight w:val="none"/>
          <w:lang w:eastAsia="zh-CN"/>
        </w:rPr>
      </w:pPr>
      <w:r>
        <w:rPr>
          <w:rFonts w:hint="default" w:ascii="Times New Roman" w:hAnsi="Times New Roman" w:eastAsia="宋体" w:cs="Times New Roman"/>
          <w:kern w:val="0"/>
          <w:sz w:val="28"/>
          <w:highlight w:val="none"/>
        </w:rPr>
        <w:t>主要完成单位：云南省建筑科学研究院有限公司</w:t>
      </w:r>
      <w:r>
        <w:rPr>
          <w:rFonts w:hint="default" w:ascii="Times New Roman" w:hAnsi="Times New Roman" w:eastAsia="宋体" w:cs="Times New Roman"/>
          <w:kern w:val="0"/>
          <w:sz w:val="28"/>
          <w:highlight w:val="none"/>
          <w:lang w:eastAsia="zh-CN"/>
        </w:rPr>
        <w:t>、</w:t>
      </w:r>
      <w:r>
        <w:rPr>
          <w:rFonts w:hint="default" w:ascii="Times New Roman" w:hAnsi="Times New Roman" w:eastAsia="宋体" w:cs="Times New Roman"/>
          <w:kern w:val="0"/>
          <w:sz w:val="28"/>
          <w:highlight w:val="none"/>
        </w:rPr>
        <w:t>云南省建设投资控股集团有限公司、云南省建筑工程设计院有限公司</w:t>
      </w:r>
      <w:r>
        <w:rPr>
          <w:rFonts w:hint="default" w:ascii="Times New Roman" w:hAnsi="Times New Roman" w:eastAsia="宋体" w:cs="Times New Roman"/>
          <w:kern w:val="0"/>
          <w:sz w:val="28"/>
          <w:highlight w:val="none"/>
          <w:lang w:eastAsia="zh-CN"/>
        </w:rPr>
        <w:t>、云南工程建设总承包股份有限公司</w:t>
      </w:r>
    </w:p>
    <w:p>
      <w:pPr>
        <w:ind w:firstLine="480"/>
        <w:rPr>
          <w:rFonts w:hint="default" w:ascii="Times New Roman" w:hAnsi="Times New Roman" w:eastAsia="宋体" w:cs="Times New Roman"/>
          <w:sz w:val="28"/>
          <w:highlight w:val="none"/>
        </w:rPr>
      </w:pPr>
      <w:r>
        <w:rPr>
          <w:rFonts w:hint="default" w:ascii="Times New Roman" w:hAnsi="Times New Roman" w:eastAsia="宋体" w:cs="Times New Roman"/>
          <w:sz w:val="28"/>
          <w:highlight w:val="none"/>
        </w:rPr>
        <w:t>提名等级：拟提名202</w:t>
      </w:r>
      <w:r>
        <w:rPr>
          <w:rFonts w:hint="default" w:ascii="Times New Roman" w:hAnsi="Times New Roman" w:eastAsia="宋体" w:cs="Times New Roman"/>
          <w:sz w:val="28"/>
          <w:highlight w:val="none"/>
          <w:lang w:val="en-US" w:eastAsia="zh-CN"/>
        </w:rPr>
        <w:t>1</w:t>
      </w:r>
      <w:r>
        <w:rPr>
          <w:rFonts w:hint="default" w:ascii="Times New Roman" w:hAnsi="Times New Roman" w:eastAsia="宋体" w:cs="Times New Roman"/>
          <w:sz w:val="28"/>
          <w:highlight w:val="none"/>
        </w:rPr>
        <w:t>年云南省科技进步奖</w:t>
      </w:r>
      <w:r>
        <w:rPr>
          <w:rFonts w:hint="default" w:ascii="Times New Roman" w:hAnsi="Times New Roman" w:eastAsia="宋体" w:cs="Times New Roman"/>
          <w:sz w:val="28"/>
          <w:highlight w:val="none"/>
          <w:lang w:eastAsia="zh-CN"/>
        </w:rPr>
        <w:t>三</w:t>
      </w:r>
      <w:r>
        <w:rPr>
          <w:rFonts w:hint="default" w:ascii="Times New Roman" w:hAnsi="Times New Roman" w:eastAsia="宋体" w:cs="Times New Roman"/>
          <w:sz w:val="28"/>
          <w:highlight w:val="none"/>
        </w:rPr>
        <w:t>等奖。</w:t>
      </w:r>
    </w:p>
    <w:p>
      <w:pPr>
        <w:ind w:firstLine="480"/>
        <w:rPr>
          <w:rFonts w:hint="default" w:ascii="Times New Roman" w:hAnsi="Times New Roman" w:eastAsia="宋体" w:cs="Times New Roman"/>
          <w:sz w:val="28"/>
          <w:highlight w:val="none"/>
        </w:rPr>
      </w:pPr>
      <w:r>
        <w:rPr>
          <w:rFonts w:hint="default" w:ascii="Times New Roman" w:hAnsi="Times New Roman" w:eastAsia="宋体" w:cs="Times New Roman"/>
          <w:sz w:val="28"/>
          <w:highlight w:val="none"/>
        </w:rPr>
        <w:t>提名单位：云南省建设投资控股集团有限公司</w:t>
      </w:r>
    </w:p>
    <w:p>
      <w:pPr>
        <w:ind w:firstLine="480"/>
        <w:rPr>
          <w:rFonts w:hint="default" w:ascii="Times New Roman" w:hAnsi="Times New Roman" w:eastAsia="宋体" w:cs="Times New Roman"/>
          <w:b/>
          <w:sz w:val="28"/>
          <w:highlight w:val="none"/>
        </w:rPr>
      </w:pPr>
      <w:r>
        <w:rPr>
          <w:rFonts w:hint="default" w:ascii="Times New Roman" w:hAnsi="Times New Roman" w:eastAsia="宋体" w:cs="Times New Roman"/>
          <w:b/>
          <w:sz w:val="28"/>
          <w:highlight w:val="none"/>
        </w:rPr>
        <w:t>二、项目简介</w:t>
      </w:r>
    </w:p>
    <w:p>
      <w:pPr>
        <w:ind w:firstLine="480"/>
        <w:rPr>
          <w:rFonts w:hint="default" w:ascii="Times New Roman" w:hAnsi="Times New Roman" w:eastAsia="宋体" w:cs="Times New Roman"/>
          <w:bCs/>
          <w:sz w:val="28"/>
          <w:highlight w:val="none"/>
        </w:rPr>
      </w:pPr>
      <w:r>
        <w:rPr>
          <w:rFonts w:hint="default" w:ascii="Times New Roman" w:hAnsi="Times New Roman" w:eastAsia="宋体" w:cs="Times New Roman"/>
          <w:bCs/>
          <w:sz w:val="28"/>
          <w:highlight w:val="none"/>
        </w:rPr>
        <w:t>本项目结合云南地域、气候和经济特点，秉持</w:t>
      </w:r>
      <w:r>
        <w:rPr>
          <w:rFonts w:hint="default" w:ascii="Times New Roman" w:hAnsi="Times New Roman" w:eastAsia="宋体" w:cs="Times New Roman"/>
          <w:bCs/>
          <w:sz w:val="28"/>
          <w:highlight w:val="none"/>
          <w:lang w:eastAsia="zh-CN"/>
        </w:rPr>
        <w:t>“</w:t>
      </w:r>
      <w:r>
        <w:rPr>
          <w:rFonts w:hint="default" w:ascii="Times New Roman" w:hAnsi="Times New Roman" w:eastAsia="宋体" w:cs="Times New Roman"/>
          <w:bCs/>
          <w:sz w:val="28"/>
          <w:highlight w:val="none"/>
        </w:rPr>
        <w:t>以人为本</w:t>
      </w:r>
      <w:r>
        <w:rPr>
          <w:rFonts w:hint="default" w:ascii="Times New Roman" w:hAnsi="Times New Roman" w:eastAsia="宋体" w:cs="Times New Roman"/>
          <w:bCs/>
          <w:sz w:val="28"/>
          <w:highlight w:val="none"/>
          <w:lang w:eastAsia="zh-CN"/>
        </w:rPr>
        <w:t>”</w:t>
      </w:r>
      <w:r>
        <w:rPr>
          <w:rFonts w:hint="default" w:ascii="Times New Roman" w:hAnsi="Times New Roman" w:eastAsia="宋体" w:cs="Times New Roman"/>
          <w:bCs/>
          <w:sz w:val="28"/>
          <w:highlight w:val="none"/>
        </w:rPr>
        <w:t>理念，从提升建筑舒适性、降低建筑能耗量大层面出发，研究云南省建筑能耗构成及现状，分析建筑节能潜力，提出建筑节能设计的关键性指标指导新建建筑建设，对于既有建筑，研究既有建筑能耗诊断关键指标，指导既有建筑节能改造。此外，结合云南气候资源环境特征提出绿色建筑评价关键指标，建立云南省绿色建筑评价体系，引导绿色建筑建设，同时，研究云南省温和地区气候环境、建筑能耗现状下提升建筑舒适度的被动式技术，解决了温和地区绿色建筑技术本地化应用、居住建筑节能设计、既有建筑节能改造、绿色建筑与建筑节能质量控制、既有建筑能耗水平指标缺失的问题。</w:t>
      </w:r>
    </w:p>
    <w:p>
      <w:pPr>
        <w:ind w:firstLine="480"/>
        <w:rPr>
          <w:rFonts w:hint="default" w:ascii="Times New Roman" w:hAnsi="Times New Roman" w:eastAsia="宋体" w:cs="Times New Roman"/>
          <w:bCs/>
          <w:sz w:val="28"/>
          <w:highlight w:val="none"/>
        </w:rPr>
      </w:pPr>
      <w:r>
        <w:rPr>
          <w:rFonts w:hint="default" w:ascii="Times New Roman" w:hAnsi="Times New Roman" w:eastAsia="宋体" w:cs="Times New Roman"/>
          <w:bCs/>
          <w:sz w:val="28"/>
          <w:highlight w:val="none"/>
        </w:rPr>
        <w:t>本项目的主要创新点如下：</w:t>
      </w:r>
    </w:p>
    <w:p>
      <w:pPr>
        <w:ind w:firstLine="480"/>
        <w:rPr>
          <w:rFonts w:hint="default" w:ascii="Times New Roman" w:hAnsi="Times New Roman" w:eastAsia="宋体" w:cs="Times New Roman"/>
          <w:bCs/>
          <w:sz w:val="28"/>
          <w:highlight w:val="none"/>
        </w:rPr>
      </w:pPr>
      <w:r>
        <w:rPr>
          <w:rFonts w:hint="default" w:ascii="Times New Roman" w:hAnsi="Times New Roman" w:eastAsia="宋体" w:cs="Times New Roman"/>
          <w:bCs/>
          <w:sz w:val="28"/>
          <w:highlight w:val="none"/>
        </w:rPr>
        <w:t>（1）研究分析了云南省温和地区气候条件下居住建筑与公共建筑能耗成及能耗水平，对温和地区典型城镇进行了热工分区划分，确定了温和地区子气候区的冬季采暖计算指标（温度为18℃，换气次数为1次/h），节能设计传热系数、热惰性指标、窗地面积比、遮阳系数的指标和围护结构热工性能权衡判断的指标。首次编制了国家行业标准《温和地区居住建筑节能设计标准》，填补了我国温和地区居住建筑无节能设计标准的空白。</w:t>
      </w:r>
    </w:p>
    <w:p>
      <w:pPr>
        <w:ind w:firstLine="480"/>
        <w:rPr>
          <w:rFonts w:hint="default" w:ascii="Times New Roman" w:hAnsi="Times New Roman" w:eastAsia="宋体" w:cs="Times New Roman"/>
          <w:bCs/>
          <w:sz w:val="28"/>
          <w:highlight w:val="none"/>
        </w:rPr>
      </w:pPr>
      <w:r>
        <w:rPr>
          <w:rFonts w:hint="default" w:ascii="Times New Roman" w:hAnsi="Times New Roman" w:eastAsia="宋体" w:cs="Times New Roman"/>
          <w:bCs/>
          <w:sz w:val="28"/>
          <w:highlight w:val="none"/>
        </w:rPr>
        <w:t>（2）结合云南</w:t>
      </w:r>
      <w:r>
        <w:rPr>
          <w:rFonts w:hint="default" w:ascii="Times New Roman" w:hAnsi="Times New Roman" w:eastAsia="宋体" w:cs="Times New Roman"/>
          <w:bCs/>
          <w:sz w:val="28"/>
          <w:highlight w:val="none"/>
          <w:lang w:eastAsia="zh-CN"/>
        </w:rPr>
        <w:t>“</w:t>
      </w:r>
      <w:r>
        <w:rPr>
          <w:rFonts w:hint="default" w:ascii="Times New Roman" w:hAnsi="Times New Roman" w:eastAsia="宋体" w:cs="Times New Roman"/>
          <w:bCs/>
          <w:sz w:val="28"/>
          <w:highlight w:val="none"/>
        </w:rPr>
        <w:t>山多地少、民族众多、地震多发、气候多样、太阳能综合利用条件优越、紫外线辐射强度高</w:t>
      </w:r>
      <w:r>
        <w:rPr>
          <w:rFonts w:hint="default" w:ascii="Times New Roman" w:hAnsi="Times New Roman" w:eastAsia="宋体" w:cs="Times New Roman"/>
          <w:bCs/>
          <w:sz w:val="28"/>
          <w:highlight w:val="none"/>
          <w:lang w:eastAsia="zh-CN"/>
        </w:rPr>
        <w:t>”</w:t>
      </w:r>
      <w:r>
        <w:rPr>
          <w:rFonts w:hint="default" w:ascii="Times New Roman" w:hAnsi="Times New Roman" w:eastAsia="宋体" w:cs="Times New Roman"/>
          <w:bCs/>
          <w:sz w:val="28"/>
          <w:highlight w:val="none"/>
        </w:rPr>
        <w:t>等7个地域特点，因地制宜的调整了节地与室外环境、节能与能源利用、室内环境质量等绿色建筑评价指标权重，增加了建筑全能耗能效测评、隔震和消能减震技术应用、室内紫外线指数UVB/UVA降低技术应用等评价条款，建立了云南省绿色建筑评价指标体系，编制了《云南省绿色建筑评价标准》，并进行了大规模推广</w:t>
      </w:r>
      <w:r>
        <w:rPr>
          <w:rFonts w:hint="default" w:ascii="Times New Roman" w:hAnsi="Times New Roman" w:eastAsia="宋体" w:cs="Times New Roman"/>
          <w:bCs/>
          <w:sz w:val="28"/>
          <w:highlight w:val="none"/>
          <w:lang w:eastAsia="zh-CN"/>
        </w:rPr>
        <w:t>。此外，结合云南绿色评价指标，确定绿色建筑与建筑节能质量控制指标，编制</w:t>
      </w:r>
      <w:r>
        <w:rPr>
          <w:rFonts w:hint="default" w:ascii="Times New Roman" w:hAnsi="Times New Roman" w:eastAsia="宋体" w:cs="Times New Roman"/>
          <w:bCs/>
          <w:sz w:val="28"/>
          <w:highlight w:val="none"/>
        </w:rPr>
        <w:t>《云南省民用建筑节能检测技术标准》、《云南省民用建筑节能检测技术标准》。</w:t>
      </w:r>
    </w:p>
    <w:p>
      <w:pPr>
        <w:ind w:firstLine="480"/>
        <w:rPr>
          <w:rFonts w:hint="default" w:ascii="Times New Roman" w:hAnsi="Times New Roman" w:eastAsia="宋体" w:cs="Times New Roman"/>
          <w:bCs/>
          <w:sz w:val="28"/>
          <w:highlight w:val="none"/>
        </w:rPr>
      </w:pPr>
      <w:r>
        <w:rPr>
          <w:rFonts w:hint="default" w:ascii="Times New Roman" w:hAnsi="Times New Roman" w:eastAsia="宋体" w:cs="Times New Roman"/>
          <w:bCs/>
          <w:sz w:val="28"/>
          <w:highlight w:val="none"/>
        </w:rPr>
        <w:t>（3）首次提出了云南省既有建筑需进行节能改造的PMV（室内舒适性指标）取值范围和既有建筑能耗指标的约束值，提出适宜的围护结构及设备系统节能改造技术措施，编制了云南省地方标准《既有建筑节能改造技术规程》，为云南省既有建筑节能改造提供技术依据。</w:t>
      </w:r>
    </w:p>
    <w:p>
      <w:pPr>
        <w:ind w:firstLine="480"/>
        <w:rPr>
          <w:rFonts w:hint="default" w:ascii="Times New Roman" w:hAnsi="Times New Roman" w:eastAsia="宋体" w:cs="Times New Roman"/>
          <w:bCs/>
          <w:sz w:val="28"/>
          <w:highlight w:val="none"/>
        </w:rPr>
      </w:pPr>
      <w:r>
        <w:rPr>
          <w:rFonts w:hint="default" w:ascii="Times New Roman" w:hAnsi="Times New Roman" w:eastAsia="宋体" w:cs="Times New Roman"/>
          <w:bCs/>
          <w:sz w:val="28"/>
          <w:highlight w:val="none"/>
        </w:rPr>
        <w:t>（4）首次研究测试得出云南省温和地区单位建筑面积年耗电量数值范围：住宅建筑为10.5-13.3kwh/（㎡·a），公共建筑为13.9-27.8kwh/（㎡·a），为建筑节能设计和改造提供数据支撑。</w:t>
      </w:r>
    </w:p>
    <w:p>
      <w:pPr>
        <w:ind w:firstLine="480"/>
        <w:rPr>
          <w:rFonts w:hint="default" w:ascii="Times New Roman" w:hAnsi="Times New Roman" w:eastAsia="宋体" w:cs="Times New Roman"/>
          <w:b/>
          <w:sz w:val="28"/>
          <w:highlight w:val="none"/>
        </w:rPr>
      </w:pPr>
      <w:r>
        <w:rPr>
          <w:rFonts w:hint="default" w:ascii="Times New Roman" w:hAnsi="Times New Roman" w:eastAsia="宋体" w:cs="Times New Roman"/>
          <w:b/>
          <w:sz w:val="28"/>
          <w:highlight w:val="none"/>
        </w:rPr>
        <w:t>三、</w:t>
      </w:r>
      <w:r>
        <w:rPr>
          <w:rFonts w:hint="default" w:ascii="Times New Roman" w:hAnsi="Times New Roman" w:eastAsia="宋体" w:cs="Times New Roman"/>
          <w:b/>
          <w:sz w:val="28"/>
          <w:highlight w:val="none"/>
          <w:lang w:eastAsia="zh-CN"/>
        </w:rPr>
        <w:t>完成人</w:t>
      </w:r>
      <w:r>
        <w:rPr>
          <w:rFonts w:hint="default" w:ascii="Times New Roman" w:hAnsi="Times New Roman" w:eastAsia="宋体" w:cs="Times New Roman"/>
          <w:b/>
          <w:sz w:val="28"/>
          <w:highlight w:val="none"/>
        </w:rPr>
        <w:t>对项目的贡献情况</w:t>
      </w:r>
    </w:p>
    <w:p>
      <w:pPr>
        <w:spacing w:line="360" w:lineRule="auto"/>
        <w:ind w:firstLine="560" w:firstLineChars="200"/>
        <w:rPr>
          <w:rFonts w:hint="default" w:ascii="Times New Roman" w:hAnsi="Times New Roman" w:eastAsia="宋体" w:cs="Times New Roman"/>
          <w:sz w:val="28"/>
          <w:highlight w:val="none"/>
        </w:rPr>
      </w:pPr>
      <w:r>
        <w:rPr>
          <w:rFonts w:hint="default" w:ascii="Times New Roman" w:hAnsi="Times New Roman" w:eastAsia="宋体" w:cs="Times New Roman"/>
          <w:sz w:val="28"/>
          <w:highlight w:val="none"/>
        </w:rPr>
        <w:t>第一</w:t>
      </w:r>
      <w:r>
        <w:rPr>
          <w:rFonts w:hint="default" w:ascii="Times New Roman" w:hAnsi="Times New Roman" w:eastAsia="宋体" w:cs="Times New Roman"/>
          <w:sz w:val="28"/>
          <w:highlight w:val="none"/>
          <w:lang w:eastAsia="zh-CN"/>
        </w:rPr>
        <w:t>完成人雷浩</w:t>
      </w:r>
      <w:r>
        <w:rPr>
          <w:rFonts w:hint="default" w:ascii="Times New Roman" w:hAnsi="Times New Roman" w:eastAsia="宋体" w:cs="Times New Roman"/>
          <w:sz w:val="28"/>
          <w:highlight w:val="none"/>
        </w:rPr>
        <w:t>：项目负责人，</w:t>
      </w:r>
      <w:r>
        <w:rPr>
          <w:rFonts w:hint="default" w:ascii="Times New Roman" w:hAnsi="Times New Roman" w:eastAsia="宋体" w:cs="Times New Roman"/>
          <w:sz w:val="28"/>
          <w:highlight w:val="none"/>
          <w:lang w:eastAsia="zh-CN"/>
        </w:rPr>
        <w:t>对项目的第</w:t>
      </w:r>
      <w:r>
        <w:rPr>
          <w:rFonts w:hint="default" w:ascii="Times New Roman" w:hAnsi="Times New Roman" w:eastAsia="宋体" w:cs="Times New Roman"/>
          <w:sz w:val="28"/>
          <w:highlight w:val="none"/>
          <w:lang w:val="en-US" w:eastAsia="zh-CN"/>
        </w:rPr>
        <w:t>1、2</w:t>
      </w:r>
      <w:r>
        <w:rPr>
          <w:rFonts w:hint="default" w:ascii="Times New Roman" w:hAnsi="Times New Roman" w:eastAsia="宋体" w:cs="Times New Roman"/>
          <w:sz w:val="28"/>
          <w:highlight w:val="none"/>
        </w:rPr>
        <w:t>项创新点做出突出贡献，负责项目的总体协调工作，参与项目</w:t>
      </w:r>
      <w:r>
        <w:rPr>
          <w:rFonts w:hint="default" w:ascii="Times New Roman" w:hAnsi="Times New Roman" w:eastAsia="宋体" w:cs="Times New Roman"/>
          <w:sz w:val="28"/>
          <w:highlight w:val="none"/>
          <w:lang w:eastAsia="zh-CN"/>
        </w:rPr>
        <w:t>全过程的</w:t>
      </w:r>
      <w:r>
        <w:rPr>
          <w:rFonts w:hint="default" w:ascii="Times New Roman" w:hAnsi="Times New Roman" w:eastAsia="宋体" w:cs="Times New Roman"/>
          <w:sz w:val="28"/>
          <w:highlight w:val="none"/>
        </w:rPr>
        <w:t>技术研究，并对项目中出现的技术难题的提出针对性的解决方法，并积极对该项目成果进行推广应用。是</w:t>
      </w:r>
      <w:r>
        <w:rPr>
          <w:rFonts w:hint="default" w:ascii="Times New Roman" w:hAnsi="Times New Roman" w:eastAsia="宋体" w:cs="Times New Roman"/>
          <w:sz w:val="28"/>
          <w:highlight w:val="none"/>
          <w:lang w:eastAsia="zh-CN"/>
        </w:rPr>
        <w:t>“</w:t>
      </w:r>
      <w:r>
        <w:rPr>
          <w:rFonts w:hint="default" w:ascii="Times New Roman" w:hAnsi="Times New Roman" w:eastAsia="宋体" w:cs="Times New Roman"/>
          <w:sz w:val="28"/>
          <w:highlight w:val="none"/>
        </w:rPr>
        <w:t>绿色建筑技术在云南省保障性住房建设中的集成应用示范</w:t>
      </w:r>
      <w:r>
        <w:rPr>
          <w:rFonts w:hint="default" w:ascii="Times New Roman" w:hAnsi="Times New Roman" w:eastAsia="宋体" w:cs="Times New Roman"/>
          <w:sz w:val="28"/>
          <w:highlight w:val="none"/>
          <w:lang w:eastAsia="zh-CN"/>
        </w:rPr>
        <w:t>”、“</w:t>
      </w:r>
      <w:r>
        <w:rPr>
          <w:rFonts w:hint="default" w:ascii="Times New Roman" w:hAnsi="Times New Roman" w:eastAsia="宋体" w:cs="Times New Roman"/>
          <w:sz w:val="28"/>
          <w:highlight w:val="none"/>
        </w:rPr>
        <w:t>温和的地区绿色建筑成套技术集成研究及工程应用示范</w:t>
      </w:r>
      <w:r>
        <w:rPr>
          <w:rFonts w:hint="default" w:ascii="Times New Roman" w:hAnsi="Times New Roman" w:eastAsia="宋体" w:cs="Times New Roman"/>
          <w:sz w:val="28"/>
          <w:highlight w:val="none"/>
          <w:lang w:eastAsia="zh-CN"/>
        </w:rPr>
        <w:t>”、“</w:t>
      </w:r>
      <w:r>
        <w:rPr>
          <w:rFonts w:hint="default" w:ascii="Times New Roman" w:hAnsi="Times New Roman" w:eastAsia="宋体" w:cs="Times New Roman"/>
          <w:sz w:val="28"/>
          <w:highlight w:val="none"/>
        </w:rPr>
        <w:t>昆明地区绿色办公建筑管件技术集成研究及示范</w:t>
      </w:r>
      <w:r>
        <w:rPr>
          <w:rFonts w:hint="default" w:ascii="Times New Roman" w:hAnsi="Times New Roman" w:eastAsia="宋体" w:cs="Times New Roman"/>
          <w:sz w:val="28"/>
          <w:highlight w:val="none"/>
          <w:lang w:eastAsia="zh-CN"/>
        </w:rPr>
        <w:t>”等课题、地方标准《</w:t>
      </w:r>
      <w:r>
        <w:rPr>
          <w:rFonts w:hint="default" w:ascii="Times New Roman" w:hAnsi="Times New Roman" w:eastAsia="宋体" w:cs="Times New Roman"/>
          <w:sz w:val="28"/>
          <w:highlight w:val="none"/>
        </w:rPr>
        <w:t>云南省绿色建筑评价标准</w:t>
      </w:r>
      <w:r>
        <w:rPr>
          <w:rFonts w:hint="default" w:ascii="Times New Roman" w:hAnsi="Times New Roman" w:eastAsia="宋体" w:cs="Times New Roman"/>
          <w:sz w:val="28"/>
          <w:highlight w:val="none"/>
          <w:lang w:eastAsia="zh-CN"/>
        </w:rPr>
        <w:t>》（</w:t>
      </w:r>
      <w:r>
        <w:rPr>
          <w:rFonts w:hint="default" w:ascii="Times New Roman" w:hAnsi="Times New Roman" w:eastAsia="宋体" w:cs="Times New Roman"/>
          <w:sz w:val="28"/>
          <w:highlight w:val="none"/>
          <w:lang w:val="en-US" w:eastAsia="zh-CN"/>
        </w:rPr>
        <w:t>2013版、2015版</w:t>
      </w:r>
      <w:r>
        <w:rPr>
          <w:rFonts w:hint="default" w:ascii="Times New Roman" w:hAnsi="Times New Roman" w:eastAsia="宋体" w:cs="Times New Roman"/>
          <w:sz w:val="28"/>
          <w:highlight w:val="none"/>
          <w:lang w:eastAsia="zh-CN"/>
        </w:rPr>
        <w:t>）的主要完成人。参与行业标准《</w:t>
      </w:r>
      <w:r>
        <w:rPr>
          <w:rFonts w:hint="default" w:ascii="Times New Roman" w:hAnsi="Times New Roman" w:eastAsia="宋体" w:cs="Times New Roman"/>
          <w:sz w:val="28"/>
          <w:highlight w:val="none"/>
        </w:rPr>
        <w:t>温和地区居住建筑节能设计标准</w:t>
      </w:r>
      <w:r>
        <w:rPr>
          <w:rFonts w:hint="default" w:ascii="Times New Roman" w:hAnsi="Times New Roman" w:eastAsia="宋体" w:cs="Times New Roman"/>
          <w:sz w:val="28"/>
          <w:highlight w:val="none"/>
          <w:lang w:eastAsia="zh-CN"/>
        </w:rPr>
        <w:t>》的编制工作。</w:t>
      </w:r>
      <w:r>
        <w:rPr>
          <w:rFonts w:hint="default" w:ascii="Times New Roman" w:hAnsi="Times New Roman" w:eastAsia="宋体" w:cs="Times New Roman"/>
          <w:sz w:val="28"/>
          <w:highlight w:val="none"/>
        </w:rPr>
        <w:t>在该项工作中投入的工作量占本人同期工作总量的90％。</w:t>
      </w:r>
    </w:p>
    <w:p>
      <w:pPr>
        <w:spacing w:line="360" w:lineRule="auto"/>
        <w:ind w:firstLine="560" w:firstLineChars="200"/>
        <w:rPr>
          <w:rFonts w:hint="default" w:ascii="Times New Roman" w:hAnsi="Times New Roman" w:eastAsia="宋体" w:cs="Times New Roman"/>
          <w:bCs/>
          <w:sz w:val="28"/>
          <w:highlight w:val="none"/>
          <w:lang w:eastAsia="zh-CN"/>
        </w:rPr>
      </w:pPr>
      <w:r>
        <w:rPr>
          <w:rFonts w:hint="default" w:ascii="Times New Roman" w:hAnsi="Times New Roman" w:eastAsia="宋体" w:cs="Times New Roman"/>
          <w:sz w:val="28"/>
          <w:highlight w:val="none"/>
        </w:rPr>
        <w:t>第二</w:t>
      </w:r>
      <w:r>
        <w:rPr>
          <w:rFonts w:hint="default" w:ascii="Times New Roman" w:hAnsi="Times New Roman" w:eastAsia="宋体" w:cs="Times New Roman"/>
          <w:sz w:val="28"/>
          <w:highlight w:val="none"/>
          <w:lang w:eastAsia="zh-CN"/>
        </w:rPr>
        <w:t>完成人张辉：统筹协调相关科技项目的实施，是“</w:t>
      </w:r>
      <w:r>
        <w:rPr>
          <w:rFonts w:hint="default" w:ascii="Times New Roman" w:hAnsi="Times New Roman" w:eastAsia="宋体" w:cs="Times New Roman"/>
          <w:sz w:val="28"/>
          <w:highlight w:val="none"/>
        </w:rPr>
        <w:t>温和的地区绿色建筑成套技术集成研究及工程应用示范</w:t>
      </w:r>
      <w:r>
        <w:rPr>
          <w:rFonts w:hint="default" w:ascii="Times New Roman" w:hAnsi="Times New Roman" w:eastAsia="宋体" w:cs="Times New Roman"/>
          <w:sz w:val="28"/>
          <w:highlight w:val="none"/>
          <w:lang w:eastAsia="zh-CN"/>
        </w:rPr>
        <w:t>”课题的项目负责人、行业标准《</w:t>
      </w:r>
      <w:r>
        <w:rPr>
          <w:rFonts w:hint="default" w:ascii="Times New Roman" w:hAnsi="Times New Roman" w:eastAsia="宋体" w:cs="Times New Roman"/>
          <w:sz w:val="28"/>
          <w:highlight w:val="none"/>
        </w:rPr>
        <w:t>温和地区居住建筑节能设计标准</w:t>
      </w:r>
      <w:r>
        <w:rPr>
          <w:rFonts w:hint="default" w:ascii="Times New Roman" w:hAnsi="Times New Roman" w:eastAsia="宋体" w:cs="Times New Roman"/>
          <w:sz w:val="28"/>
          <w:highlight w:val="none"/>
          <w:lang w:eastAsia="zh-CN"/>
        </w:rPr>
        <w:t>》、地方标准《</w:t>
      </w:r>
      <w:r>
        <w:rPr>
          <w:rFonts w:hint="default" w:ascii="Times New Roman" w:hAnsi="Times New Roman" w:eastAsia="宋体" w:cs="Times New Roman"/>
          <w:sz w:val="28"/>
          <w:highlight w:val="none"/>
        </w:rPr>
        <w:t>云南省绿色建筑检测技术标准</w:t>
      </w:r>
      <w:r>
        <w:rPr>
          <w:rFonts w:hint="default" w:ascii="Times New Roman" w:hAnsi="Times New Roman" w:eastAsia="宋体" w:cs="Times New Roman"/>
          <w:sz w:val="28"/>
          <w:highlight w:val="none"/>
          <w:lang w:eastAsia="zh-CN"/>
        </w:rPr>
        <w:t>》的主要完成人，对项目创新点</w:t>
      </w:r>
      <w:r>
        <w:rPr>
          <w:rFonts w:hint="default" w:ascii="Times New Roman" w:hAnsi="Times New Roman" w:eastAsia="宋体" w:cs="Times New Roman"/>
          <w:sz w:val="28"/>
          <w:highlight w:val="none"/>
          <w:lang w:val="en-US" w:eastAsia="zh-CN"/>
        </w:rPr>
        <w:t>1、2做出了突出贡献，</w:t>
      </w:r>
      <w:r>
        <w:rPr>
          <w:rFonts w:hint="default" w:ascii="Times New Roman" w:hAnsi="Times New Roman" w:eastAsia="宋体" w:cs="Times New Roman"/>
          <w:sz w:val="28"/>
          <w:highlight w:val="none"/>
        </w:rPr>
        <w:t>参与项目</w:t>
      </w:r>
      <w:r>
        <w:rPr>
          <w:rFonts w:hint="default" w:ascii="Times New Roman" w:hAnsi="Times New Roman" w:eastAsia="宋体" w:cs="Times New Roman"/>
          <w:sz w:val="28"/>
          <w:highlight w:val="none"/>
          <w:lang w:eastAsia="zh-CN"/>
        </w:rPr>
        <w:t>绿色建筑与建筑节能</w:t>
      </w:r>
      <w:r>
        <w:rPr>
          <w:rFonts w:hint="default" w:ascii="Times New Roman" w:hAnsi="Times New Roman" w:eastAsia="宋体" w:cs="Times New Roman"/>
          <w:sz w:val="28"/>
          <w:highlight w:val="none"/>
        </w:rPr>
        <w:t>技术</w:t>
      </w:r>
      <w:r>
        <w:rPr>
          <w:rFonts w:hint="default" w:ascii="Times New Roman" w:hAnsi="Times New Roman" w:eastAsia="宋体" w:cs="Times New Roman"/>
          <w:sz w:val="28"/>
          <w:highlight w:val="none"/>
          <w:lang w:eastAsia="zh-CN"/>
        </w:rPr>
        <w:t>体系</w:t>
      </w:r>
      <w:r>
        <w:rPr>
          <w:rFonts w:hint="default" w:ascii="Times New Roman" w:hAnsi="Times New Roman" w:eastAsia="宋体" w:cs="Times New Roman"/>
          <w:sz w:val="28"/>
          <w:highlight w:val="none"/>
        </w:rPr>
        <w:t>的研究，并对项目中出现的技术</w:t>
      </w:r>
      <w:r>
        <w:rPr>
          <w:rFonts w:hint="default" w:ascii="Times New Roman" w:hAnsi="Times New Roman" w:eastAsia="宋体" w:cs="Times New Roman"/>
          <w:bCs/>
          <w:sz w:val="28"/>
          <w:highlight w:val="none"/>
        </w:rPr>
        <w:t>难题的提出针对性的解决方法，总结技术成果，并积极对该项目成果进行推广应用。在该项工作中投入的工作量占本人同期工作总量</w:t>
      </w:r>
      <w:r>
        <w:rPr>
          <w:rFonts w:hint="default" w:ascii="Times New Roman" w:hAnsi="Times New Roman" w:eastAsia="宋体" w:cs="Times New Roman"/>
          <w:bCs/>
          <w:sz w:val="28"/>
          <w:highlight w:val="none"/>
          <w:lang w:eastAsia="zh-CN"/>
        </w:rPr>
        <w:t>的90％。</w:t>
      </w:r>
    </w:p>
    <w:p>
      <w:pPr>
        <w:ind w:firstLine="480"/>
        <w:rPr>
          <w:rFonts w:hint="default" w:ascii="Times New Roman" w:hAnsi="Times New Roman" w:eastAsia="宋体" w:cs="Times New Roman"/>
          <w:bCs/>
          <w:sz w:val="28"/>
          <w:highlight w:val="none"/>
          <w:lang w:eastAsia="zh-CN"/>
        </w:rPr>
      </w:pPr>
      <w:r>
        <w:rPr>
          <w:rFonts w:hint="default" w:ascii="Times New Roman" w:hAnsi="Times New Roman" w:eastAsia="宋体" w:cs="Times New Roman"/>
          <w:bCs/>
          <w:sz w:val="28"/>
          <w:highlight w:val="none"/>
          <w:lang w:eastAsia="zh-CN"/>
        </w:rPr>
        <w:t>第三完成人赵勇：是“昆明地区绿色办公建筑管件技术集成研究及示范”课题的项目负责人、地方标准《云南省民用建筑节能检测技术标准》、《云南省既有节能改造技术规程》的主要完成人，</w:t>
      </w:r>
      <w:r>
        <w:rPr>
          <w:rFonts w:hint="default" w:ascii="Times New Roman" w:hAnsi="Times New Roman" w:eastAsia="宋体" w:cs="Times New Roman"/>
          <w:bCs/>
          <w:sz w:val="28"/>
          <w:highlight w:val="none"/>
        </w:rPr>
        <w:t>参与项目</w:t>
      </w:r>
      <w:r>
        <w:rPr>
          <w:rFonts w:hint="default" w:ascii="Times New Roman" w:hAnsi="Times New Roman" w:eastAsia="宋体" w:cs="Times New Roman"/>
          <w:bCs/>
          <w:sz w:val="28"/>
          <w:highlight w:val="none"/>
          <w:lang w:eastAsia="zh-CN"/>
        </w:rPr>
        <w:t>绿色建筑与建筑节能</w:t>
      </w:r>
      <w:r>
        <w:rPr>
          <w:rFonts w:hint="default" w:ascii="Times New Roman" w:hAnsi="Times New Roman" w:eastAsia="宋体" w:cs="Times New Roman"/>
          <w:bCs/>
          <w:sz w:val="28"/>
          <w:highlight w:val="none"/>
        </w:rPr>
        <w:t>技术</w:t>
      </w:r>
      <w:r>
        <w:rPr>
          <w:rFonts w:hint="default" w:ascii="Times New Roman" w:hAnsi="Times New Roman" w:eastAsia="宋体" w:cs="Times New Roman"/>
          <w:bCs/>
          <w:sz w:val="28"/>
          <w:highlight w:val="none"/>
          <w:lang w:eastAsia="zh-CN"/>
        </w:rPr>
        <w:t>体系</w:t>
      </w:r>
      <w:r>
        <w:rPr>
          <w:rFonts w:hint="default" w:ascii="Times New Roman" w:hAnsi="Times New Roman" w:eastAsia="宋体" w:cs="Times New Roman"/>
          <w:bCs/>
          <w:sz w:val="28"/>
          <w:highlight w:val="none"/>
        </w:rPr>
        <w:t>的研究</w:t>
      </w:r>
      <w:r>
        <w:rPr>
          <w:rFonts w:hint="default" w:ascii="Times New Roman" w:hAnsi="Times New Roman" w:eastAsia="宋体" w:cs="Times New Roman"/>
          <w:bCs/>
          <w:sz w:val="28"/>
          <w:highlight w:val="none"/>
          <w:lang w:eastAsia="zh-CN"/>
        </w:rPr>
        <w:t>，对项目的第</w:t>
      </w:r>
      <w:r>
        <w:rPr>
          <w:rFonts w:hint="default" w:ascii="Times New Roman" w:hAnsi="Times New Roman" w:eastAsia="宋体" w:cs="Times New Roman"/>
          <w:bCs/>
          <w:sz w:val="28"/>
          <w:highlight w:val="none"/>
          <w:lang w:val="en-US" w:eastAsia="zh-CN"/>
        </w:rPr>
        <w:t>3、4</w:t>
      </w:r>
      <w:r>
        <w:rPr>
          <w:rFonts w:hint="default" w:ascii="Times New Roman" w:hAnsi="Times New Roman" w:eastAsia="宋体" w:cs="Times New Roman"/>
          <w:bCs/>
          <w:sz w:val="28"/>
          <w:highlight w:val="none"/>
          <w:lang w:eastAsia="zh-CN"/>
        </w:rPr>
        <w:t>项创新点做出突出贡献，在该项工作中投入的工作量占本人同期工作总量的80％。</w:t>
      </w:r>
    </w:p>
    <w:p>
      <w:pPr>
        <w:ind w:firstLine="480"/>
        <w:rPr>
          <w:rFonts w:hint="default" w:ascii="Times New Roman" w:hAnsi="Times New Roman" w:eastAsia="宋体" w:cs="Times New Roman"/>
          <w:bCs/>
          <w:sz w:val="28"/>
          <w:highlight w:val="none"/>
        </w:rPr>
      </w:pPr>
      <w:r>
        <w:rPr>
          <w:rFonts w:hint="default" w:ascii="Times New Roman" w:hAnsi="Times New Roman" w:eastAsia="宋体" w:cs="Times New Roman"/>
          <w:bCs/>
          <w:sz w:val="28"/>
          <w:highlight w:val="none"/>
        </w:rPr>
        <w:t>第四</w:t>
      </w:r>
      <w:r>
        <w:rPr>
          <w:rFonts w:hint="default" w:ascii="Times New Roman" w:hAnsi="Times New Roman" w:eastAsia="宋体" w:cs="Times New Roman"/>
          <w:bCs/>
          <w:sz w:val="28"/>
          <w:highlight w:val="none"/>
          <w:lang w:eastAsia="zh-CN"/>
        </w:rPr>
        <w:t>完成人杨柳</w:t>
      </w:r>
      <w:r>
        <w:rPr>
          <w:rFonts w:hint="default" w:ascii="Times New Roman" w:hAnsi="Times New Roman" w:eastAsia="宋体" w:cs="Times New Roman"/>
          <w:bCs/>
          <w:sz w:val="28"/>
          <w:highlight w:val="none"/>
        </w:rPr>
        <w:t>：</w:t>
      </w:r>
      <w:r>
        <w:rPr>
          <w:rFonts w:hint="default" w:ascii="Times New Roman" w:hAnsi="Times New Roman" w:eastAsia="宋体" w:cs="Times New Roman"/>
          <w:bCs/>
          <w:sz w:val="28"/>
          <w:highlight w:val="none"/>
          <w:lang w:eastAsia="zh-CN"/>
        </w:rPr>
        <w:t>全程参与</w:t>
      </w:r>
      <w:r>
        <w:rPr>
          <w:rFonts w:hint="default" w:ascii="Times New Roman" w:hAnsi="Times New Roman" w:eastAsia="宋体" w:cs="Times New Roman"/>
          <w:bCs/>
          <w:sz w:val="28"/>
          <w:highlight w:val="none"/>
        </w:rPr>
        <w:t>整个</w:t>
      </w:r>
      <w:r>
        <w:rPr>
          <w:rFonts w:hint="default" w:ascii="Times New Roman" w:hAnsi="Times New Roman" w:eastAsia="宋体" w:cs="Times New Roman"/>
          <w:bCs/>
          <w:sz w:val="28"/>
          <w:highlight w:val="none"/>
          <w:lang w:eastAsia="zh-CN"/>
        </w:rPr>
        <w:t>项目的研究工作</w:t>
      </w:r>
      <w:r>
        <w:rPr>
          <w:rFonts w:hint="default" w:ascii="Times New Roman" w:hAnsi="Times New Roman" w:eastAsia="宋体" w:cs="Times New Roman"/>
          <w:bCs/>
          <w:sz w:val="28"/>
          <w:highlight w:val="none"/>
        </w:rPr>
        <w:t>，对项目的第</w:t>
      </w:r>
      <w:r>
        <w:rPr>
          <w:rFonts w:hint="default" w:ascii="Times New Roman" w:hAnsi="Times New Roman" w:eastAsia="宋体" w:cs="Times New Roman"/>
          <w:bCs/>
          <w:sz w:val="28"/>
          <w:highlight w:val="none"/>
          <w:lang w:val="en-US" w:eastAsia="zh-CN"/>
        </w:rPr>
        <w:t>2</w:t>
      </w:r>
      <w:r>
        <w:rPr>
          <w:rFonts w:hint="default" w:ascii="Times New Roman" w:hAnsi="Times New Roman" w:eastAsia="宋体" w:cs="Times New Roman"/>
          <w:bCs/>
          <w:sz w:val="28"/>
          <w:highlight w:val="none"/>
        </w:rPr>
        <w:t>、</w:t>
      </w:r>
      <w:r>
        <w:rPr>
          <w:rFonts w:hint="default" w:ascii="Times New Roman" w:hAnsi="Times New Roman" w:eastAsia="宋体" w:cs="Times New Roman"/>
          <w:bCs/>
          <w:sz w:val="28"/>
          <w:highlight w:val="none"/>
          <w:lang w:val="en-US" w:eastAsia="zh-CN"/>
        </w:rPr>
        <w:t>4</w:t>
      </w:r>
      <w:r>
        <w:rPr>
          <w:rFonts w:hint="default" w:ascii="Times New Roman" w:hAnsi="Times New Roman" w:eastAsia="宋体" w:cs="Times New Roman"/>
          <w:bCs/>
          <w:sz w:val="28"/>
          <w:highlight w:val="none"/>
        </w:rPr>
        <w:t>项创新点做出突出贡献，</w:t>
      </w:r>
      <w:r>
        <w:rPr>
          <w:rFonts w:hint="default" w:ascii="Times New Roman" w:hAnsi="Times New Roman" w:eastAsia="宋体" w:cs="Times New Roman"/>
          <w:bCs/>
          <w:sz w:val="28"/>
          <w:highlight w:val="none"/>
          <w:lang w:eastAsia="zh-CN"/>
        </w:rPr>
        <w:t>是“</w:t>
      </w:r>
      <w:r>
        <w:rPr>
          <w:rFonts w:hint="default" w:ascii="Times New Roman" w:hAnsi="Times New Roman" w:eastAsia="宋体" w:cs="Times New Roman"/>
          <w:bCs/>
          <w:sz w:val="28"/>
          <w:highlight w:val="none"/>
        </w:rPr>
        <w:t>云南省绿色建筑保障性住房建筑外窗的设置对室内环境影响及优化研究</w:t>
      </w:r>
      <w:r>
        <w:rPr>
          <w:rFonts w:hint="default" w:ascii="Times New Roman" w:hAnsi="Times New Roman" w:eastAsia="宋体" w:cs="Times New Roman"/>
          <w:bCs/>
          <w:sz w:val="28"/>
          <w:highlight w:val="none"/>
          <w:lang w:eastAsia="zh-CN"/>
        </w:rPr>
        <w:t>”课题项目负责人，是</w:t>
      </w:r>
      <w:r>
        <w:rPr>
          <w:rFonts w:hint="default" w:ascii="Times New Roman" w:hAnsi="Times New Roman" w:eastAsia="宋体" w:cs="Times New Roman"/>
          <w:sz w:val="28"/>
          <w:highlight w:val="none"/>
          <w:lang w:eastAsia="zh-CN"/>
        </w:rPr>
        <w:t>“</w:t>
      </w:r>
      <w:r>
        <w:rPr>
          <w:rFonts w:hint="default" w:ascii="Times New Roman" w:hAnsi="Times New Roman" w:eastAsia="宋体" w:cs="Times New Roman"/>
          <w:sz w:val="28"/>
          <w:highlight w:val="none"/>
        </w:rPr>
        <w:t>绿色建筑技术在云南省保障性住房建设中的集成应用示范</w:t>
      </w:r>
      <w:r>
        <w:rPr>
          <w:rFonts w:hint="default" w:ascii="Times New Roman" w:hAnsi="Times New Roman" w:eastAsia="宋体" w:cs="Times New Roman"/>
          <w:sz w:val="28"/>
          <w:highlight w:val="none"/>
          <w:lang w:eastAsia="zh-CN"/>
        </w:rPr>
        <w:t>”、</w:t>
      </w:r>
      <w:r>
        <w:rPr>
          <w:rFonts w:hint="default" w:ascii="Times New Roman" w:hAnsi="Times New Roman" w:eastAsia="宋体" w:cs="Times New Roman"/>
          <w:bCs/>
          <w:sz w:val="28"/>
          <w:highlight w:val="none"/>
          <w:lang w:eastAsia="zh-CN"/>
        </w:rPr>
        <w:t>“</w:t>
      </w:r>
      <w:r>
        <w:rPr>
          <w:rFonts w:hint="default" w:ascii="Times New Roman" w:hAnsi="Times New Roman" w:eastAsia="宋体" w:cs="Times New Roman"/>
          <w:bCs/>
          <w:sz w:val="28"/>
          <w:highlight w:val="none"/>
        </w:rPr>
        <w:t>云南省建筑能耗远程监测系统数据中心平台建设</w:t>
      </w:r>
      <w:r>
        <w:rPr>
          <w:rFonts w:hint="default" w:ascii="Times New Roman" w:hAnsi="Times New Roman" w:eastAsia="宋体" w:cs="Times New Roman"/>
          <w:bCs/>
          <w:sz w:val="28"/>
          <w:highlight w:val="none"/>
          <w:lang w:eastAsia="zh-CN"/>
        </w:rPr>
        <w:t>”课题、地方标准《</w:t>
      </w:r>
      <w:r>
        <w:rPr>
          <w:rFonts w:hint="default" w:ascii="Times New Roman" w:hAnsi="Times New Roman" w:eastAsia="宋体" w:cs="Times New Roman"/>
          <w:bCs/>
          <w:sz w:val="28"/>
          <w:highlight w:val="none"/>
        </w:rPr>
        <w:t>云南省绿色建筑评价标准</w:t>
      </w:r>
      <w:r>
        <w:rPr>
          <w:rFonts w:hint="default" w:ascii="Times New Roman" w:hAnsi="Times New Roman" w:eastAsia="宋体" w:cs="Times New Roman"/>
          <w:bCs/>
          <w:sz w:val="28"/>
          <w:highlight w:val="none"/>
          <w:lang w:eastAsia="zh-CN"/>
        </w:rPr>
        <w:t>》（</w:t>
      </w:r>
      <w:r>
        <w:rPr>
          <w:rFonts w:hint="default" w:ascii="Times New Roman" w:hAnsi="Times New Roman" w:eastAsia="宋体" w:cs="Times New Roman"/>
          <w:bCs/>
          <w:sz w:val="28"/>
          <w:highlight w:val="none"/>
          <w:lang w:val="en-US" w:eastAsia="zh-CN"/>
        </w:rPr>
        <w:t>2013版、2015版</w:t>
      </w:r>
      <w:r>
        <w:rPr>
          <w:rFonts w:hint="default" w:ascii="Times New Roman" w:hAnsi="Times New Roman" w:eastAsia="宋体" w:cs="Times New Roman"/>
          <w:bCs/>
          <w:sz w:val="28"/>
          <w:highlight w:val="none"/>
          <w:lang w:eastAsia="zh-CN"/>
        </w:rPr>
        <w:t>）、《云南省民用建筑节能检测技术标准》的主要完成人，</w:t>
      </w:r>
      <w:r>
        <w:rPr>
          <w:rFonts w:hint="default" w:ascii="Times New Roman" w:hAnsi="Times New Roman" w:eastAsia="宋体" w:cs="Times New Roman"/>
          <w:bCs/>
          <w:sz w:val="28"/>
          <w:highlight w:val="none"/>
        </w:rPr>
        <w:t>在该项工作中投入的工作量占本人同期工作总量的</w:t>
      </w:r>
      <w:r>
        <w:rPr>
          <w:rFonts w:hint="default" w:ascii="Times New Roman" w:hAnsi="Times New Roman" w:eastAsia="宋体" w:cs="Times New Roman"/>
          <w:bCs/>
          <w:sz w:val="28"/>
          <w:highlight w:val="none"/>
          <w:lang w:val="en-US" w:eastAsia="zh-CN"/>
        </w:rPr>
        <w:t>7</w:t>
      </w:r>
      <w:r>
        <w:rPr>
          <w:rFonts w:hint="default" w:ascii="Times New Roman" w:hAnsi="Times New Roman" w:eastAsia="宋体" w:cs="Times New Roman"/>
          <w:bCs/>
          <w:sz w:val="28"/>
          <w:highlight w:val="none"/>
        </w:rPr>
        <w:t>0％。</w:t>
      </w:r>
    </w:p>
    <w:p>
      <w:pPr>
        <w:ind w:firstLine="480"/>
        <w:rPr>
          <w:rFonts w:hint="default" w:ascii="Times New Roman" w:hAnsi="Times New Roman" w:eastAsia="宋体" w:cs="Times New Roman"/>
          <w:bCs/>
          <w:sz w:val="28"/>
          <w:highlight w:val="none"/>
        </w:rPr>
      </w:pPr>
      <w:r>
        <w:rPr>
          <w:rFonts w:hint="default" w:ascii="Times New Roman" w:hAnsi="Times New Roman" w:eastAsia="宋体" w:cs="Times New Roman"/>
          <w:bCs/>
          <w:sz w:val="28"/>
          <w:highlight w:val="none"/>
        </w:rPr>
        <w:t>第五</w:t>
      </w:r>
      <w:r>
        <w:rPr>
          <w:rFonts w:hint="default" w:ascii="Times New Roman" w:hAnsi="Times New Roman" w:eastAsia="宋体" w:cs="Times New Roman"/>
          <w:bCs/>
          <w:sz w:val="28"/>
          <w:highlight w:val="none"/>
          <w:lang w:eastAsia="zh-CN"/>
        </w:rPr>
        <w:t>完成人杜小光</w:t>
      </w:r>
      <w:r>
        <w:rPr>
          <w:rFonts w:hint="default" w:ascii="Times New Roman" w:hAnsi="Times New Roman" w:eastAsia="宋体" w:cs="Times New Roman"/>
          <w:bCs/>
          <w:sz w:val="28"/>
          <w:highlight w:val="none"/>
        </w:rPr>
        <w:t>：</w:t>
      </w:r>
      <w:r>
        <w:rPr>
          <w:rFonts w:hint="default" w:ascii="Times New Roman" w:hAnsi="Times New Roman" w:eastAsia="宋体" w:cs="Times New Roman"/>
          <w:bCs/>
          <w:sz w:val="28"/>
          <w:highlight w:val="none"/>
          <w:lang w:eastAsia="zh-CN"/>
        </w:rPr>
        <w:t>是行业标准</w:t>
      </w:r>
      <w:r>
        <w:rPr>
          <w:rFonts w:hint="default" w:ascii="Times New Roman" w:hAnsi="Times New Roman" w:eastAsia="宋体" w:cs="Times New Roman"/>
          <w:sz w:val="28"/>
          <w:highlight w:val="none"/>
          <w:lang w:eastAsia="zh-CN"/>
        </w:rPr>
        <w:t>《</w:t>
      </w:r>
      <w:r>
        <w:rPr>
          <w:rFonts w:hint="default" w:ascii="Times New Roman" w:hAnsi="Times New Roman" w:eastAsia="宋体" w:cs="Times New Roman"/>
          <w:sz w:val="28"/>
          <w:highlight w:val="none"/>
        </w:rPr>
        <w:t>温和地区居住建筑节能设计标准</w:t>
      </w:r>
      <w:r>
        <w:rPr>
          <w:rFonts w:hint="default" w:ascii="Times New Roman" w:hAnsi="Times New Roman" w:eastAsia="宋体" w:cs="Times New Roman"/>
          <w:sz w:val="28"/>
          <w:highlight w:val="none"/>
          <w:lang w:eastAsia="zh-CN"/>
        </w:rPr>
        <w:t>》的主要完成人，对</w:t>
      </w:r>
      <w:r>
        <w:rPr>
          <w:rFonts w:hint="default" w:ascii="Times New Roman" w:hAnsi="Times New Roman" w:eastAsia="宋体" w:cs="Times New Roman"/>
          <w:bCs/>
          <w:sz w:val="28"/>
          <w:highlight w:val="none"/>
          <w:lang w:eastAsia="zh-CN"/>
        </w:rPr>
        <w:t>对项目的第</w:t>
      </w:r>
      <w:r>
        <w:rPr>
          <w:rFonts w:hint="default" w:ascii="Times New Roman" w:hAnsi="Times New Roman" w:eastAsia="宋体" w:cs="Times New Roman"/>
          <w:bCs/>
          <w:sz w:val="28"/>
          <w:highlight w:val="none"/>
          <w:lang w:val="en-US" w:eastAsia="zh-CN"/>
        </w:rPr>
        <w:t>1</w:t>
      </w:r>
      <w:r>
        <w:rPr>
          <w:rFonts w:hint="default" w:ascii="Times New Roman" w:hAnsi="Times New Roman" w:eastAsia="宋体" w:cs="Times New Roman"/>
          <w:bCs/>
          <w:sz w:val="28"/>
          <w:highlight w:val="none"/>
          <w:lang w:eastAsia="zh-CN"/>
        </w:rPr>
        <w:t>项创新点做出突出贡献。</w:t>
      </w:r>
      <w:r>
        <w:rPr>
          <w:rFonts w:hint="default" w:ascii="Times New Roman" w:hAnsi="Times New Roman" w:eastAsia="宋体" w:cs="Times New Roman"/>
          <w:bCs/>
          <w:sz w:val="28"/>
          <w:highlight w:val="none"/>
        </w:rPr>
        <w:t>并对</w:t>
      </w:r>
      <w:r>
        <w:rPr>
          <w:rFonts w:hint="default" w:ascii="Times New Roman" w:hAnsi="Times New Roman" w:eastAsia="宋体" w:cs="Times New Roman"/>
          <w:bCs/>
          <w:sz w:val="28"/>
          <w:highlight w:val="none"/>
          <w:lang w:eastAsia="zh-CN"/>
        </w:rPr>
        <w:t>温和地区居住建筑节能设计标准编制</w:t>
      </w:r>
      <w:r>
        <w:rPr>
          <w:rFonts w:hint="default" w:ascii="Times New Roman" w:hAnsi="Times New Roman" w:eastAsia="宋体" w:cs="Times New Roman"/>
          <w:bCs/>
          <w:sz w:val="28"/>
          <w:highlight w:val="none"/>
        </w:rPr>
        <w:t>中出现的技术难题的提出针对性的解决方法，并积极对该项目成果进行推广应用。在该项工作中投入的工作量占本人同期工作总量的</w:t>
      </w:r>
      <w:r>
        <w:rPr>
          <w:rFonts w:hint="default" w:ascii="Times New Roman" w:hAnsi="Times New Roman" w:eastAsia="宋体" w:cs="Times New Roman"/>
          <w:bCs/>
          <w:sz w:val="28"/>
          <w:highlight w:val="none"/>
          <w:lang w:val="en-US" w:eastAsia="zh-CN"/>
        </w:rPr>
        <w:t>7</w:t>
      </w:r>
      <w:r>
        <w:rPr>
          <w:rFonts w:hint="default" w:ascii="Times New Roman" w:hAnsi="Times New Roman" w:eastAsia="宋体" w:cs="Times New Roman"/>
          <w:bCs/>
          <w:sz w:val="28"/>
          <w:highlight w:val="none"/>
        </w:rPr>
        <w:t>0％。</w:t>
      </w:r>
    </w:p>
    <w:p>
      <w:pPr>
        <w:ind w:firstLine="480"/>
        <w:rPr>
          <w:rFonts w:hint="default" w:ascii="Times New Roman" w:hAnsi="Times New Roman" w:eastAsia="宋体" w:cs="Times New Roman"/>
          <w:bCs/>
          <w:sz w:val="28"/>
          <w:highlight w:val="none"/>
        </w:rPr>
      </w:pPr>
      <w:r>
        <w:rPr>
          <w:rFonts w:hint="default" w:ascii="Times New Roman" w:hAnsi="Times New Roman" w:eastAsia="宋体" w:cs="Times New Roman"/>
          <w:bCs/>
          <w:sz w:val="28"/>
          <w:highlight w:val="none"/>
        </w:rPr>
        <w:t>第六</w:t>
      </w:r>
      <w:r>
        <w:rPr>
          <w:rFonts w:hint="default" w:ascii="Times New Roman" w:hAnsi="Times New Roman" w:eastAsia="宋体" w:cs="Times New Roman"/>
          <w:bCs/>
          <w:sz w:val="28"/>
          <w:highlight w:val="none"/>
          <w:lang w:eastAsia="zh-CN"/>
        </w:rPr>
        <w:t>完成人周晓慧</w:t>
      </w:r>
      <w:r>
        <w:rPr>
          <w:rFonts w:hint="default" w:ascii="Times New Roman" w:hAnsi="Times New Roman" w:eastAsia="宋体" w:cs="Times New Roman"/>
          <w:bCs/>
          <w:sz w:val="28"/>
          <w:highlight w:val="none"/>
        </w:rPr>
        <w:t>：对</w:t>
      </w:r>
      <w:r>
        <w:rPr>
          <w:rFonts w:hint="default" w:ascii="Times New Roman" w:hAnsi="Times New Roman" w:eastAsia="宋体" w:cs="Times New Roman"/>
          <w:bCs/>
          <w:sz w:val="28"/>
          <w:highlight w:val="none"/>
          <w:lang w:eastAsia="zh-CN"/>
        </w:rPr>
        <w:t>项目的第</w:t>
      </w:r>
      <w:r>
        <w:rPr>
          <w:rFonts w:hint="default" w:ascii="Times New Roman" w:hAnsi="Times New Roman" w:eastAsia="宋体" w:cs="Times New Roman"/>
          <w:bCs/>
          <w:sz w:val="28"/>
          <w:highlight w:val="none"/>
          <w:lang w:val="en-US" w:eastAsia="zh-CN"/>
        </w:rPr>
        <w:t>2、3</w:t>
      </w:r>
      <w:r>
        <w:rPr>
          <w:rFonts w:hint="default" w:ascii="Times New Roman" w:hAnsi="Times New Roman" w:eastAsia="宋体" w:cs="Times New Roman"/>
          <w:bCs/>
          <w:sz w:val="28"/>
          <w:highlight w:val="none"/>
          <w:lang w:eastAsia="zh-CN"/>
        </w:rPr>
        <w:t>项创新点做出突出贡献，是“基于SWMM的昆明市低影响技术措施研究”的项目负责人，是地方标准《云南省绿色建筑评价标准》（</w:t>
      </w:r>
      <w:r>
        <w:rPr>
          <w:rFonts w:hint="default" w:ascii="Times New Roman" w:hAnsi="Times New Roman" w:eastAsia="宋体" w:cs="Times New Roman"/>
          <w:bCs/>
          <w:sz w:val="28"/>
          <w:highlight w:val="none"/>
          <w:lang w:val="en-US" w:eastAsia="zh-CN"/>
        </w:rPr>
        <w:t>2015版</w:t>
      </w:r>
      <w:r>
        <w:rPr>
          <w:rFonts w:hint="default" w:ascii="Times New Roman" w:hAnsi="Times New Roman" w:eastAsia="宋体" w:cs="Times New Roman"/>
          <w:bCs/>
          <w:sz w:val="28"/>
          <w:highlight w:val="none"/>
          <w:lang w:eastAsia="zh-CN"/>
        </w:rPr>
        <w:t>）、《云南省既有节能改造技术规程》的主要完成人。</w:t>
      </w:r>
      <w:r>
        <w:rPr>
          <w:rFonts w:hint="default" w:ascii="Times New Roman" w:hAnsi="Times New Roman" w:eastAsia="宋体" w:cs="Times New Roman"/>
          <w:bCs/>
          <w:sz w:val="28"/>
          <w:highlight w:val="none"/>
        </w:rPr>
        <w:t>参与项目</w:t>
      </w:r>
      <w:r>
        <w:rPr>
          <w:rFonts w:hint="default" w:ascii="Times New Roman" w:hAnsi="Times New Roman" w:eastAsia="宋体" w:cs="Times New Roman"/>
          <w:bCs/>
          <w:sz w:val="28"/>
          <w:highlight w:val="none"/>
          <w:lang w:eastAsia="zh-CN"/>
        </w:rPr>
        <w:t>绿色建筑与建筑节能</w:t>
      </w:r>
      <w:r>
        <w:rPr>
          <w:rFonts w:hint="default" w:ascii="Times New Roman" w:hAnsi="Times New Roman" w:eastAsia="宋体" w:cs="Times New Roman"/>
          <w:bCs/>
          <w:sz w:val="28"/>
          <w:highlight w:val="none"/>
        </w:rPr>
        <w:t>技术</w:t>
      </w:r>
      <w:r>
        <w:rPr>
          <w:rFonts w:hint="default" w:ascii="Times New Roman" w:hAnsi="Times New Roman" w:eastAsia="宋体" w:cs="Times New Roman"/>
          <w:bCs/>
          <w:sz w:val="28"/>
          <w:highlight w:val="none"/>
          <w:lang w:eastAsia="zh-CN"/>
        </w:rPr>
        <w:t>体系</w:t>
      </w:r>
      <w:r>
        <w:rPr>
          <w:rFonts w:hint="default" w:ascii="Times New Roman" w:hAnsi="Times New Roman" w:eastAsia="宋体" w:cs="Times New Roman"/>
          <w:bCs/>
          <w:sz w:val="28"/>
          <w:highlight w:val="none"/>
        </w:rPr>
        <w:t>的研究</w:t>
      </w:r>
      <w:r>
        <w:rPr>
          <w:rFonts w:hint="default" w:ascii="Times New Roman" w:hAnsi="Times New Roman" w:eastAsia="宋体" w:cs="Times New Roman"/>
          <w:bCs/>
          <w:sz w:val="28"/>
          <w:highlight w:val="none"/>
          <w:lang w:eastAsia="zh-CN"/>
        </w:rPr>
        <w:t>。</w:t>
      </w:r>
      <w:r>
        <w:rPr>
          <w:rFonts w:hint="default" w:ascii="Times New Roman" w:hAnsi="Times New Roman" w:eastAsia="宋体" w:cs="Times New Roman"/>
          <w:bCs/>
          <w:sz w:val="28"/>
          <w:highlight w:val="none"/>
        </w:rPr>
        <w:t>在该项工作中投入的工作量占本人同期工作总量的</w:t>
      </w:r>
      <w:r>
        <w:rPr>
          <w:rFonts w:hint="default" w:ascii="Times New Roman" w:hAnsi="Times New Roman" w:eastAsia="宋体" w:cs="Times New Roman"/>
          <w:bCs/>
          <w:sz w:val="28"/>
          <w:highlight w:val="none"/>
          <w:lang w:val="en-US" w:eastAsia="zh-CN"/>
        </w:rPr>
        <w:t>6</w:t>
      </w:r>
      <w:r>
        <w:rPr>
          <w:rFonts w:hint="default" w:ascii="Times New Roman" w:hAnsi="Times New Roman" w:eastAsia="宋体" w:cs="Times New Roman"/>
          <w:bCs/>
          <w:sz w:val="28"/>
          <w:highlight w:val="none"/>
        </w:rPr>
        <w:t>0％。</w:t>
      </w:r>
    </w:p>
    <w:p>
      <w:pPr>
        <w:ind w:firstLine="480"/>
        <w:rPr>
          <w:rFonts w:hint="default" w:ascii="Times New Roman" w:hAnsi="Times New Roman" w:eastAsia="宋体" w:cs="Times New Roman"/>
          <w:bCs/>
          <w:sz w:val="28"/>
          <w:highlight w:val="none"/>
          <w:lang w:eastAsia="zh-CN"/>
        </w:rPr>
      </w:pPr>
      <w:r>
        <w:rPr>
          <w:rFonts w:hint="default" w:ascii="Times New Roman" w:hAnsi="Times New Roman" w:eastAsia="宋体" w:cs="Times New Roman"/>
          <w:bCs/>
          <w:sz w:val="28"/>
          <w:highlight w:val="none"/>
        </w:rPr>
        <w:t>第七</w:t>
      </w:r>
      <w:r>
        <w:rPr>
          <w:rFonts w:hint="default" w:ascii="Times New Roman" w:hAnsi="Times New Roman" w:eastAsia="宋体" w:cs="Times New Roman"/>
          <w:bCs/>
          <w:sz w:val="28"/>
          <w:highlight w:val="none"/>
          <w:lang w:eastAsia="zh-CN"/>
        </w:rPr>
        <w:t>完成人李燕微</w:t>
      </w:r>
      <w:r>
        <w:rPr>
          <w:rFonts w:hint="default" w:ascii="Times New Roman" w:hAnsi="Times New Roman" w:eastAsia="宋体" w:cs="Times New Roman"/>
          <w:bCs/>
          <w:sz w:val="28"/>
          <w:highlight w:val="none"/>
        </w:rPr>
        <w:t>：</w:t>
      </w:r>
      <w:r>
        <w:rPr>
          <w:rFonts w:hint="default" w:ascii="Times New Roman" w:hAnsi="Times New Roman" w:eastAsia="宋体" w:cs="Times New Roman"/>
          <w:bCs/>
          <w:sz w:val="28"/>
          <w:highlight w:val="none"/>
          <w:lang w:eastAsia="zh-CN"/>
        </w:rPr>
        <w:t>是行业标准</w:t>
      </w:r>
      <w:r>
        <w:rPr>
          <w:rFonts w:hint="default" w:ascii="Times New Roman" w:hAnsi="Times New Roman" w:eastAsia="宋体" w:cs="Times New Roman"/>
          <w:sz w:val="28"/>
          <w:highlight w:val="none"/>
          <w:lang w:eastAsia="zh-CN"/>
        </w:rPr>
        <w:t>《</w:t>
      </w:r>
      <w:r>
        <w:rPr>
          <w:rFonts w:hint="default" w:ascii="Times New Roman" w:hAnsi="Times New Roman" w:eastAsia="宋体" w:cs="Times New Roman"/>
          <w:sz w:val="28"/>
          <w:highlight w:val="none"/>
        </w:rPr>
        <w:t>温和地区居住建筑节能设计标准</w:t>
      </w:r>
      <w:r>
        <w:rPr>
          <w:rFonts w:hint="default" w:ascii="Times New Roman" w:hAnsi="Times New Roman" w:eastAsia="宋体" w:cs="Times New Roman"/>
          <w:sz w:val="28"/>
          <w:highlight w:val="none"/>
          <w:lang w:eastAsia="zh-CN"/>
        </w:rPr>
        <w:t>》的主要完成人，对</w:t>
      </w:r>
      <w:r>
        <w:rPr>
          <w:rFonts w:hint="default" w:ascii="Times New Roman" w:hAnsi="Times New Roman" w:eastAsia="宋体" w:cs="Times New Roman"/>
          <w:bCs/>
          <w:sz w:val="28"/>
          <w:highlight w:val="none"/>
          <w:lang w:eastAsia="zh-CN"/>
        </w:rPr>
        <w:t>项目的第</w:t>
      </w:r>
      <w:r>
        <w:rPr>
          <w:rFonts w:hint="default" w:ascii="Times New Roman" w:hAnsi="Times New Roman" w:eastAsia="宋体" w:cs="Times New Roman"/>
          <w:bCs/>
          <w:sz w:val="28"/>
          <w:highlight w:val="none"/>
          <w:lang w:val="en-US" w:eastAsia="zh-CN"/>
        </w:rPr>
        <w:t>1</w:t>
      </w:r>
      <w:r>
        <w:rPr>
          <w:rFonts w:hint="default" w:ascii="Times New Roman" w:hAnsi="Times New Roman" w:eastAsia="宋体" w:cs="Times New Roman"/>
          <w:bCs/>
          <w:sz w:val="28"/>
          <w:highlight w:val="none"/>
          <w:lang w:eastAsia="zh-CN"/>
        </w:rPr>
        <w:t>项创新点做出突出贡献。开展了温和地区居住建筑节能设计的相关研究工作</w:t>
      </w:r>
      <w:r>
        <w:rPr>
          <w:rFonts w:hint="default" w:ascii="Times New Roman" w:hAnsi="Times New Roman" w:eastAsia="宋体" w:cs="Times New Roman"/>
          <w:bCs/>
          <w:sz w:val="28"/>
          <w:highlight w:val="none"/>
        </w:rPr>
        <w:t>。在该项工作中投入的工作量占本人同期工作总量的</w:t>
      </w:r>
      <w:r>
        <w:rPr>
          <w:rFonts w:hint="default" w:ascii="Times New Roman" w:hAnsi="Times New Roman" w:eastAsia="宋体" w:cs="Times New Roman"/>
          <w:bCs/>
          <w:sz w:val="28"/>
          <w:highlight w:val="none"/>
          <w:lang w:val="en-US" w:eastAsia="zh-CN"/>
        </w:rPr>
        <w:t>5</w:t>
      </w:r>
      <w:r>
        <w:rPr>
          <w:rFonts w:hint="default" w:ascii="Times New Roman" w:hAnsi="Times New Roman" w:eastAsia="宋体" w:cs="Times New Roman"/>
          <w:bCs/>
          <w:sz w:val="28"/>
          <w:highlight w:val="none"/>
        </w:rPr>
        <w:t>0％</w:t>
      </w:r>
      <w:r>
        <w:rPr>
          <w:rFonts w:hint="default" w:ascii="Times New Roman" w:hAnsi="Times New Roman" w:eastAsia="宋体" w:cs="Times New Roman"/>
          <w:bCs/>
          <w:sz w:val="28"/>
          <w:highlight w:val="none"/>
          <w:lang w:eastAsia="zh-CN"/>
        </w:rPr>
        <w:t>。</w:t>
      </w:r>
    </w:p>
    <w:p>
      <w:pPr>
        <w:ind w:firstLine="480"/>
        <w:rPr>
          <w:rFonts w:hint="default" w:ascii="Times New Roman" w:hAnsi="Times New Roman" w:eastAsia="宋体" w:cs="Times New Roman"/>
          <w:b/>
          <w:bCs/>
          <w:sz w:val="28"/>
          <w:highlight w:val="none"/>
        </w:rPr>
      </w:pPr>
      <w:r>
        <w:rPr>
          <w:rFonts w:hint="default" w:ascii="Times New Roman" w:hAnsi="Times New Roman" w:eastAsia="宋体" w:cs="Times New Roman"/>
          <w:b/>
          <w:sz w:val="28"/>
          <w:highlight w:val="none"/>
        </w:rPr>
        <w:t>四、</w:t>
      </w:r>
      <w:r>
        <w:rPr>
          <w:rFonts w:hint="default" w:ascii="Times New Roman" w:hAnsi="Times New Roman" w:eastAsia="宋体" w:cs="Times New Roman"/>
          <w:b/>
          <w:sz w:val="28"/>
          <w:highlight w:val="none"/>
          <w:lang w:eastAsia="zh-CN"/>
        </w:rPr>
        <w:t>完成单位</w:t>
      </w:r>
      <w:r>
        <w:rPr>
          <w:rFonts w:hint="default" w:ascii="Times New Roman" w:hAnsi="Times New Roman" w:eastAsia="宋体" w:cs="Times New Roman"/>
          <w:b/>
          <w:sz w:val="28"/>
          <w:highlight w:val="none"/>
        </w:rPr>
        <w:t>对项目的贡献情况</w:t>
      </w:r>
    </w:p>
    <w:p>
      <w:pPr>
        <w:ind w:firstLine="480"/>
        <w:rPr>
          <w:rFonts w:hint="default" w:ascii="Times New Roman" w:hAnsi="Times New Roman" w:eastAsia="宋体" w:cs="Times New Roman"/>
          <w:bCs/>
          <w:sz w:val="28"/>
          <w:highlight w:val="none"/>
        </w:rPr>
      </w:pPr>
      <w:r>
        <w:rPr>
          <w:rFonts w:hint="default" w:ascii="Times New Roman" w:hAnsi="Times New Roman" w:eastAsia="宋体" w:cs="Times New Roman"/>
          <w:bCs/>
          <w:sz w:val="28"/>
          <w:highlight w:val="none"/>
          <w:lang w:eastAsia="zh-CN"/>
        </w:rPr>
        <w:t>项目</w:t>
      </w:r>
      <w:r>
        <w:rPr>
          <w:rFonts w:hint="default" w:ascii="Times New Roman" w:hAnsi="Times New Roman" w:eastAsia="宋体" w:cs="Times New Roman"/>
          <w:bCs/>
          <w:sz w:val="28"/>
          <w:highlight w:val="none"/>
        </w:rPr>
        <w:t>第一</w:t>
      </w:r>
      <w:r>
        <w:rPr>
          <w:rFonts w:hint="default" w:ascii="Times New Roman" w:hAnsi="Times New Roman" w:eastAsia="宋体" w:cs="Times New Roman"/>
          <w:bCs/>
          <w:sz w:val="28"/>
          <w:highlight w:val="none"/>
          <w:lang w:eastAsia="zh-CN"/>
        </w:rPr>
        <w:t>完成单位云南省建筑科学研究院有限公司：项目主要完单位</w:t>
      </w:r>
      <w:r>
        <w:rPr>
          <w:rFonts w:hint="default" w:ascii="Times New Roman" w:hAnsi="Times New Roman" w:eastAsia="宋体" w:cs="Times New Roman"/>
          <w:bCs/>
          <w:sz w:val="28"/>
          <w:highlight w:val="none"/>
        </w:rPr>
        <w:t>，负责本项目的研发、实施、验收、技术总结工作，落实研发经费、人员、设备、试验场地。负责本项目的技术路线、实施目标的制定，组织协调任务分工，进行深化设计、技术研发、试验运行，并及时进行技术成果总结和申报，选定和落实应用工程推广应用。取得了相应的技术成果，实现了显著的社会经济效益，对本项目的全面实施做出巨大贡献。</w:t>
      </w:r>
    </w:p>
    <w:p>
      <w:pPr>
        <w:ind w:firstLine="480"/>
        <w:rPr>
          <w:rFonts w:hint="default" w:ascii="Times New Roman" w:hAnsi="Times New Roman" w:eastAsia="宋体" w:cs="Times New Roman"/>
          <w:bCs/>
          <w:sz w:val="28"/>
          <w:highlight w:val="none"/>
        </w:rPr>
      </w:pPr>
      <w:r>
        <w:rPr>
          <w:rFonts w:hint="default" w:ascii="Times New Roman" w:hAnsi="Times New Roman" w:eastAsia="宋体" w:cs="Times New Roman"/>
          <w:bCs/>
          <w:sz w:val="28"/>
          <w:highlight w:val="none"/>
          <w:lang w:eastAsia="zh-CN"/>
        </w:rPr>
        <w:t>项目</w:t>
      </w:r>
      <w:r>
        <w:rPr>
          <w:rFonts w:hint="default" w:ascii="Times New Roman" w:hAnsi="Times New Roman" w:eastAsia="宋体" w:cs="Times New Roman"/>
          <w:bCs/>
          <w:sz w:val="28"/>
          <w:highlight w:val="none"/>
        </w:rPr>
        <w:t>第二</w:t>
      </w:r>
      <w:r>
        <w:rPr>
          <w:rFonts w:hint="default" w:ascii="Times New Roman" w:hAnsi="Times New Roman" w:eastAsia="宋体" w:cs="Times New Roman"/>
          <w:bCs/>
          <w:sz w:val="28"/>
          <w:highlight w:val="none"/>
          <w:lang w:eastAsia="zh-CN"/>
        </w:rPr>
        <w:t>完成单位</w:t>
      </w:r>
      <w:r>
        <w:rPr>
          <w:rFonts w:hint="default" w:ascii="Times New Roman" w:hAnsi="Times New Roman" w:eastAsia="宋体" w:cs="Times New Roman"/>
          <w:bCs/>
          <w:sz w:val="28"/>
          <w:highlight w:val="none"/>
        </w:rPr>
        <w:t>云南省建投投资控股集团有限公司：参与本项目的研发、实施、验收、技术总结工作，组织推荐项目进行科技成果评价。参与项目的技术路线、实施目标的制定，提供专家给予技术支持并对研究成果总结进行指导，取得了相应的技术成果，实现了显著的社会经济效益，对本项目的实施做出</w:t>
      </w:r>
      <w:r>
        <w:rPr>
          <w:rFonts w:hint="default" w:ascii="Times New Roman" w:hAnsi="Times New Roman" w:eastAsia="宋体" w:cs="Times New Roman"/>
          <w:bCs/>
          <w:sz w:val="28"/>
          <w:highlight w:val="none"/>
          <w:lang w:eastAsia="zh-CN"/>
        </w:rPr>
        <w:t>突出</w:t>
      </w:r>
      <w:r>
        <w:rPr>
          <w:rFonts w:hint="default" w:ascii="Times New Roman" w:hAnsi="Times New Roman" w:eastAsia="宋体" w:cs="Times New Roman"/>
          <w:bCs/>
          <w:sz w:val="28"/>
          <w:highlight w:val="none"/>
        </w:rPr>
        <w:t>贡献。</w:t>
      </w:r>
    </w:p>
    <w:p>
      <w:pPr>
        <w:ind w:firstLine="480"/>
        <w:rPr>
          <w:rFonts w:hint="default" w:ascii="Times New Roman" w:hAnsi="Times New Roman" w:eastAsia="宋体" w:cs="Times New Roman"/>
          <w:bCs/>
          <w:sz w:val="28"/>
          <w:highlight w:val="none"/>
        </w:rPr>
      </w:pPr>
      <w:r>
        <w:rPr>
          <w:rFonts w:hint="default" w:ascii="Times New Roman" w:hAnsi="Times New Roman" w:eastAsia="宋体" w:cs="Times New Roman"/>
          <w:bCs/>
          <w:sz w:val="28"/>
          <w:highlight w:val="none"/>
          <w:lang w:eastAsia="zh-CN"/>
        </w:rPr>
        <w:t>项目</w:t>
      </w:r>
      <w:r>
        <w:rPr>
          <w:rFonts w:hint="default" w:ascii="Times New Roman" w:hAnsi="Times New Roman" w:eastAsia="宋体" w:cs="Times New Roman"/>
          <w:bCs/>
          <w:sz w:val="28"/>
          <w:highlight w:val="none"/>
        </w:rPr>
        <w:t>第</w:t>
      </w:r>
      <w:r>
        <w:rPr>
          <w:rFonts w:hint="default" w:ascii="Times New Roman" w:hAnsi="Times New Roman" w:eastAsia="宋体" w:cs="Times New Roman"/>
          <w:bCs/>
          <w:sz w:val="28"/>
          <w:highlight w:val="none"/>
          <w:lang w:eastAsia="zh-CN"/>
        </w:rPr>
        <w:t>三完成单位</w:t>
      </w:r>
      <w:r>
        <w:rPr>
          <w:rFonts w:hint="default" w:ascii="Times New Roman" w:hAnsi="Times New Roman" w:eastAsia="宋体" w:cs="Times New Roman"/>
          <w:bCs/>
          <w:sz w:val="28"/>
          <w:highlight w:val="none"/>
        </w:rPr>
        <w:t>云南省建筑工程设计院有限公司：</w:t>
      </w:r>
      <w:r>
        <w:rPr>
          <w:rFonts w:hint="default" w:ascii="Times New Roman" w:hAnsi="Times New Roman" w:eastAsia="宋体" w:cs="Times New Roman"/>
          <w:bCs/>
          <w:sz w:val="28"/>
          <w:highlight w:val="none"/>
          <w:lang w:eastAsia="zh-CN"/>
        </w:rPr>
        <w:t>对本项目成果《</w:t>
      </w:r>
      <w:r>
        <w:rPr>
          <w:rFonts w:hint="default" w:ascii="Times New Roman" w:hAnsi="Times New Roman" w:eastAsia="宋体" w:cs="Times New Roman"/>
          <w:sz w:val="28"/>
          <w:highlight w:val="none"/>
        </w:rPr>
        <w:t>温和地区居住建筑节能设计标准</w:t>
      </w:r>
      <w:r>
        <w:rPr>
          <w:rFonts w:hint="default" w:ascii="Times New Roman" w:hAnsi="Times New Roman" w:eastAsia="宋体" w:cs="Times New Roman"/>
          <w:bCs/>
          <w:sz w:val="28"/>
          <w:highlight w:val="none"/>
          <w:lang w:eastAsia="zh-CN"/>
        </w:rPr>
        <w:t>》开展了大量的研究工作，取得了相应的技术成果，</w:t>
      </w:r>
      <w:r>
        <w:rPr>
          <w:rFonts w:hint="default" w:ascii="Times New Roman" w:hAnsi="Times New Roman" w:eastAsia="宋体" w:cs="Times New Roman"/>
          <w:bCs/>
          <w:sz w:val="28"/>
          <w:highlight w:val="none"/>
        </w:rPr>
        <w:t>实现了显著的社会经济效益，对本项目的实施做出</w:t>
      </w:r>
      <w:r>
        <w:rPr>
          <w:rFonts w:hint="default" w:ascii="Times New Roman" w:hAnsi="Times New Roman" w:eastAsia="宋体" w:cs="Times New Roman"/>
          <w:bCs/>
          <w:sz w:val="28"/>
          <w:highlight w:val="none"/>
          <w:lang w:eastAsia="zh-CN"/>
        </w:rPr>
        <w:t>突出</w:t>
      </w:r>
      <w:r>
        <w:rPr>
          <w:rFonts w:hint="default" w:ascii="Times New Roman" w:hAnsi="Times New Roman" w:eastAsia="宋体" w:cs="Times New Roman"/>
          <w:bCs/>
          <w:sz w:val="28"/>
          <w:highlight w:val="none"/>
        </w:rPr>
        <w:t>贡献。</w:t>
      </w:r>
    </w:p>
    <w:p>
      <w:pPr>
        <w:ind w:firstLine="480"/>
        <w:rPr>
          <w:rFonts w:hint="default" w:ascii="Times New Roman" w:hAnsi="Times New Roman" w:eastAsia="宋体" w:cs="Times New Roman"/>
          <w:bCs/>
          <w:sz w:val="28"/>
          <w:highlight w:val="none"/>
        </w:rPr>
      </w:pPr>
      <w:r>
        <w:rPr>
          <w:rFonts w:hint="default" w:ascii="Times New Roman" w:hAnsi="Times New Roman" w:eastAsia="宋体" w:cs="Times New Roman"/>
          <w:bCs/>
          <w:sz w:val="28"/>
          <w:highlight w:val="none"/>
          <w:lang w:eastAsia="zh-CN"/>
        </w:rPr>
        <w:t>项目</w:t>
      </w:r>
      <w:r>
        <w:rPr>
          <w:rFonts w:hint="default" w:ascii="Times New Roman" w:hAnsi="Times New Roman" w:eastAsia="宋体" w:cs="Times New Roman"/>
          <w:bCs/>
          <w:sz w:val="28"/>
          <w:highlight w:val="none"/>
        </w:rPr>
        <w:t>第</w:t>
      </w:r>
      <w:r>
        <w:rPr>
          <w:rFonts w:hint="default" w:ascii="Times New Roman" w:hAnsi="Times New Roman" w:eastAsia="宋体" w:cs="Times New Roman"/>
          <w:bCs/>
          <w:sz w:val="28"/>
          <w:highlight w:val="none"/>
          <w:lang w:eastAsia="zh-CN"/>
        </w:rPr>
        <w:t>四完成单位云南工程建设总承包股份有限公司</w:t>
      </w:r>
      <w:r>
        <w:rPr>
          <w:rFonts w:hint="default" w:ascii="Times New Roman" w:hAnsi="Times New Roman" w:eastAsia="宋体" w:cs="Times New Roman"/>
          <w:bCs/>
          <w:sz w:val="28"/>
          <w:highlight w:val="none"/>
        </w:rPr>
        <w:t>：</w:t>
      </w:r>
      <w:r>
        <w:rPr>
          <w:rFonts w:hint="default" w:ascii="Times New Roman" w:hAnsi="Times New Roman" w:eastAsia="宋体" w:cs="Times New Roman"/>
          <w:bCs/>
          <w:sz w:val="28"/>
          <w:highlight w:val="none"/>
          <w:lang w:eastAsia="zh-CN"/>
        </w:rPr>
        <w:t>是本项目成果《</w:t>
      </w:r>
      <w:r>
        <w:rPr>
          <w:rFonts w:hint="default" w:ascii="Times New Roman" w:hAnsi="Times New Roman" w:eastAsia="宋体" w:cs="Times New Roman"/>
          <w:sz w:val="28"/>
          <w:highlight w:val="none"/>
        </w:rPr>
        <w:t>温和地区居住建筑节能设计标准</w:t>
      </w:r>
      <w:r>
        <w:rPr>
          <w:rFonts w:hint="default" w:ascii="Times New Roman" w:hAnsi="Times New Roman" w:eastAsia="宋体" w:cs="Times New Roman"/>
          <w:bCs/>
          <w:sz w:val="28"/>
          <w:highlight w:val="none"/>
          <w:lang w:eastAsia="zh-CN"/>
        </w:rPr>
        <w:t>》的主要承担单位，组织、协调开展相关的研究工作，取得了相应的技术成果，</w:t>
      </w:r>
      <w:r>
        <w:rPr>
          <w:rFonts w:hint="default" w:ascii="Times New Roman" w:hAnsi="Times New Roman" w:eastAsia="宋体" w:cs="Times New Roman"/>
          <w:bCs/>
          <w:sz w:val="28"/>
          <w:highlight w:val="none"/>
        </w:rPr>
        <w:t>实现了显著的社会经济效益，对本项目的实施做出</w:t>
      </w:r>
      <w:r>
        <w:rPr>
          <w:rFonts w:hint="default" w:ascii="Times New Roman" w:hAnsi="Times New Roman" w:eastAsia="宋体" w:cs="Times New Roman"/>
          <w:bCs/>
          <w:sz w:val="28"/>
          <w:highlight w:val="none"/>
          <w:lang w:eastAsia="zh-CN"/>
        </w:rPr>
        <w:t>突出</w:t>
      </w:r>
      <w:r>
        <w:rPr>
          <w:rFonts w:hint="default" w:ascii="Times New Roman" w:hAnsi="Times New Roman" w:eastAsia="宋体" w:cs="Times New Roman"/>
          <w:bCs/>
          <w:sz w:val="28"/>
          <w:highlight w:val="none"/>
        </w:rPr>
        <w:t>贡献。</w:t>
      </w:r>
    </w:p>
    <w:p>
      <w:pPr>
        <w:ind w:firstLine="480"/>
        <w:rPr>
          <w:rFonts w:hint="default" w:ascii="Times New Roman" w:hAnsi="Times New Roman" w:eastAsia="宋体" w:cs="Times New Roman"/>
          <w:b/>
          <w:sz w:val="28"/>
          <w:highlight w:val="none"/>
        </w:rPr>
      </w:pPr>
      <w:r>
        <w:rPr>
          <w:rFonts w:hint="default" w:ascii="Times New Roman" w:hAnsi="Times New Roman" w:eastAsia="宋体" w:cs="Times New Roman"/>
          <w:b/>
          <w:sz w:val="28"/>
          <w:highlight w:val="none"/>
          <w:lang w:val="en-US" w:eastAsia="zh-CN"/>
        </w:rPr>
        <w:t>五、</w:t>
      </w:r>
      <w:r>
        <w:rPr>
          <w:rFonts w:hint="default" w:ascii="Times New Roman" w:hAnsi="Times New Roman" w:eastAsia="宋体" w:cs="Times New Roman"/>
          <w:b/>
          <w:sz w:val="28"/>
          <w:highlight w:val="none"/>
        </w:rPr>
        <w:t>主要知识产权和标准规范等目录</w:t>
      </w:r>
    </w:p>
    <w:p>
      <w:pPr>
        <w:ind w:firstLine="480"/>
        <w:rPr>
          <w:rFonts w:hint="default" w:ascii="Times New Roman" w:hAnsi="Times New Roman" w:eastAsia="宋体" w:cs="Times New Roman"/>
          <w:bCs/>
          <w:sz w:val="28"/>
          <w:highlight w:val="none"/>
        </w:rPr>
      </w:pPr>
      <w:r>
        <w:rPr>
          <w:rFonts w:hint="default" w:ascii="Times New Roman" w:hAnsi="Times New Roman" w:eastAsia="宋体" w:cs="Times New Roman"/>
          <w:bCs/>
          <w:sz w:val="28"/>
          <w:highlight w:val="none"/>
        </w:rPr>
        <w:t>1、实用新型专利</w:t>
      </w:r>
    </w:p>
    <w:tbl>
      <w:tblPr>
        <w:tblStyle w:val="8"/>
        <w:tblW w:w="8519" w:type="dxa"/>
        <w:tblInd w:w="0" w:type="dxa"/>
        <w:shd w:val="clear" w:color="auto" w:fill="auto"/>
        <w:tblLayout w:type="fixed"/>
        <w:tblCellMar>
          <w:top w:w="0" w:type="dxa"/>
          <w:left w:w="108" w:type="dxa"/>
          <w:bottom w:w="0" w:type="dxa"/>
          <w:right w:w="108" w:type="dxa"/>
        </w:tblCellMar>
      </w:tblPr>
      <w:tblGrid>
        <w:gridCol w:w="575"/>
        <w:gridCol w:w="3693"/>
        <w:gridCol w:w="1255"/>
        <w:gridCol w:w="1637"/>
        <w:gridCol w:w="1359"/>
      </w:tblGrid>
      <w:tr>
        <w:tblPrEx>
          <w:tblLayout w:type="fixed"/>
          <w:tblCellMar>
            <w:top w:w="0" w:type="dxa"/>
            <w:left w:w="108" w:type="dxa"/>
            <w:bottom w:w="0" w:type="dxa"/>
            <w:right w:w="108" w:type="dxa"/>
          </w:tblCellMar>
        </w:tblPrEx>
        <w:trPr>
          <w:trHeight w:val="285" w:hRule="atLeast"/>
        </w:trPr>
        <w:tc>
          <w:tcPr>
            <w:tcW w:w="575" w:type="dxa"/>
            <w:tcBorders>
              <w:top w:val="single" w:color="auto" w:sz="4" w:space="0"/>
              <w:left w:val="single" w:color="auto" w:sz="4" w:space="0"/>
              <w:bottom w:val="single" w:color="auto" w:sz="4" w:space="0"/>
              <w:right w:val="single" w:color="auto" w:sz="4" w:space="0"/>
            </w:tcBorders>
            <w:shd w:val="clear" w:color="auto" w:fill="auto"/>
            <w:vAlign w:val="center"/>
          </w:tcPr>
          <w:p>
            <w:pPr>
              <w:numPr>
                <w:ilvl w:val="0"/>
                <w:numId w:val="0"/>
              </w:numPr>
              <w:jc w:val="center"/>
              <w:rPr>
                <w:rFonts w:hint="default" w:ascii="Times New Roman" w:hAnsi="Times New Roman" w:eastAsia="宋体" w:cs="Times New Roman"/>
                <w:b/>
                <w:bCs w:val="0"/>
                <w:sz w:val="21"/>
                <w:szCs w:val="21"/>
                <w:highlight w:val="none"/>
              </w:rPr>
            </w:pPr>
            <w:r>
              <w:rPr>
                <w:rFonts w:hint="default" w:ascii="Times New Roman" w:hAnsi="Times New Roman" w:eastAsia="宋体" w:cs="Times New Roman"/>
                <w:b/>
                <w:bCs w:val="0"/>
                <w:sz w:val="21"/>
                <w:szCs w:val="21"/>
                <w:highlight w:val="none"/>
              </w:rPr>
              <w:t>序号</w:t>
            </w:r>
          </w:p>
        </w:tc>
        <w:tc>
          <w:tcPr>
            <w:tcW w:w="3693" w:type="dxa"/>
            <w:tcBorders>
              <w:top w:val="single" w:color="auto" w:sz="4" w:space="0"/>
              <w:left w:val="nil"/>
              <w:bottom w:val="single" w:color="auto" w:sz="4" w:space="0"/>
              <w:right w:val="single" w:color="auto" w:sz="4" w:space="0"/>
            </w:tcBorders>
            <w:shd w:val="clear" w:color="auto" w:fill="auto"/>
            <w:vAlign w:val="center"/>
          </w:tcPr>
          <w:p>
            <w:pPr>
              <w:numPr>
                <w:ilvl w:val="0"/>
                <w:numId w:val="0"/>
              </w:numPr>
              <w:jc w:val="center"/>
              <w:rPr>
                <w:rFonts w:hint="default" w:ascii="Times New Roman" w:hAnsi="Times New Roman" w:eastAsia="宋体" w:cs="Times New Roman"/>
                <w:b/>
                <w:bCs w:val="0"/>
                <w:sz w:val="21"/>
                <w:szCs w:val="21"/>
                <w:highlight w:val="none"/>
              </w:rPr>
            </w:pPr>
            <w:r>
              <w:rPr>
                <w:rFonts w:hint="default" w:ascii="Times New Roman" w:hAnsi="Times New Roman" w:eastAsia="宋体" w:cs="Times New Roman"/>
                <w:b/>
                <w:bCs w:val="0"/>
                <w:sz w:val="21"/>
                <w:szCs w:val="21"/>
                <w:highlight w:val="none"/>
              </w:rPr>
              <w:t>专利名称</w:t>
            </w:r>
          </w:p>
        </w:tc>
        <w:tc>
          <w:tcPr>
            <w:tcW w:w="1255" w:type="dxa"/>
            <w:tcBorders>
              <w:top w:val="single" w:color="auto" w:sz="4" w:space="0"/>
              <w:left w:val="nil"/>
              <w:bottom w:val="single" w:color="auto" w:sz="4" w:space="0"/>
              <w:right w:val="single" w:color="auto" w:sz="4" w:space="0"/>
            </w:tcBorders>
            <w:shd w:val="clear" w:color="auto" w:fill="auto"/>
            <w:vAlign w:val="center"/>
          </w:tcPr>
          <w:p>
            <w:pPr>
              <w:numPr>
                <w:ilvl w:val="0"/>
                <w:numId w:val="0"/>
              </w:numPr>
              <w:jc w:val="center"/>
              <w:rPr>
                <w:rFonts w:hint="default" w:ascii="Times New Roman" w:hAnsi="Times New Roman" w:eastAsia="宋体" w:cs="Times New Roman"/>
                <w:b/>
                <w:bCs w:val="0"/>
                <w:sz w:val="21"/>
                <w:szCs w:val="21"/>
                <w:highlight w:val="none"/>
              </w:rPr>
            </w:pPr>
            <w:r>
              <w:rPr>
                <w:rFonts w:hint="default" w:ascii="Times New Roman" w:hAnsi="Times New Roman" w:eastAsia="宋体" w:cs="Times New Roman"/>
                <w:b/>
                <w:bCs w:val="0"/>
                <w:sz w:val="21"/>
                <w:szCs w:val="21"/>
                <w:highlight w:val="none"/>
              </w:rPr>
              <w:t>类别</w:t>
            </w:r>
          </w:p>
        </w:tc>
        <w:tc>
          <w:tcPr>
            <w:tcW w:w="1637" w:type="dxa"/>
            <w:tcBorders>
              <w:top w:val="single" w:color="auto" w:sz="4" w:space="0"/>
              <w:left w:val="nil"/>
              <w:bottom w:val="single" w:color="auto" w:sz="4" w:space="0"/>
              <w:right w:val="single" w:color="auto" w:sz="4" w:space="0"/>
            </w:tcBorders>
            <w:shd w:val="clear" w:color="auto" w:fill="auto"/>
            <w:vAlign w:val="center"/>
          </w:tcPr>
          <w:p>
            <w:pPr>
              <w:numPr>
                <w:ilvl w:val="0"/>
                <w:numId w:val="0"/>
              </w:numPr>
              <w:jc w:val="center"/>
              <w:rPr>
                <w:rFonts w:hint="default" w:ascii="Times New Roman" w:hAnsi="Times New Roman" w:eastAsia="宋体" w:cs="Times New Roman"/>
                <w:b/>
                <w:bCs w:val="0"/>
                <w:sz w:val="21"/>
                <w:szCs w:val="21"/>
                <w:highlight w:val="none"/>
              </w:rPr>
            </w:pPr>
            <w:r>
              <w:rPr>
                <w:rFonts w:hint="default" w:ascii="Times New Roman" w:hAnsi="Times New Roman" w:eastAsia="宋体" w:cs="Times New Roman"/>
                <w:b/>
                <w:bCs w:val="0"/>
                <w:sz w:val="21"/>
                <w:szCs w:val="21"/>
                <w:highlight w:val="none"/>
              </w:rPr>
              <w:t>专利号</w:t>
            </w:r>
          </w:p>
        </w:tc>
        <w:tc>
          <w:tcPr>
            <w:tcW w:w="1359" w:type="dxa"/>
            <w:tcBorders>
              <w:top w:val="single" w:color="auto" w:sz="4" w:space="0"/>
              <w:left w:val="nil"/>
              <w:bottom w:val="single" w:color="auto" w:sz="4" w:space="0"/>
              <w:right w:val="single" w:color="auto" w:sz="4" w:space="0"/>
            </w:tcBorders>
            <w:shd w:val="clear" w:color="auto" w:fill="auto"/>
            <w:vAlign w:val="center"/>
          </w:tcPr>
          <w:p>
            <w:pPr>
              <w:numPr>
                <w:ilvl w:val="0"/>
                <w:numId w:val="0"/>
              </w:numPr>
              <w:jc w:val="center"/>
              <w:rPr>
                <w:rFonts w:hint="default" w:ascii="Times New Roman" w:hAnsi="Times New Roman" w:eastAsia="宋体" w:cs="Times New Roman"/>
                <w:b/>
                <w:bCs w:val="0"/>
                <w:sz w:val="21"/>
                <w:szCs w:val="21"/>
                <w:highlight w:val="none"/>
              </w:rPr>
            </w:pPr>
            <w:r>
              <w:rPr>
                <w:rFonts w:hint="default" w:ascii="Times New Roman" w:hAnsi="Times New Roman" w:eastAsia="宋体" w:cs="Times New Roman"/>
                <w:b/>
                <w:bCs w:val="0"/>
                <w:sz w:val="21"/>
                <w:szCs w:val="21"/>
                <w:highlight w:val="none"/>
              </w:rPr>
              <w:t>授权日期</w:t>
            </w:r>
          </w:p>
        </w:tc>
      </w:tr>
      <w:tr>
        <w:tblPrEx>
          <w:tblLayout w:type="fixed"/>
          <w:tblCellMar>
            <w:top w:w="0" w:type="dxa"/>
            <w:left w:w="108" w:type="dxa"/>
            <w:bottom w:w="0" w:type="dxa"/>
            <w:right w:w="108" w:type="dxa"/>
          </w:tblCellMar>
        </w:tblPrEx>
        <w:trPr>
          <w:trHeight w:val="540" w:hRule="atLeast"/>
        </w:trPr>
        <w:tc>
          <w:tcPr>
            <w:tcW w:w="575" w:type="dxa"/>
            <w:tcBorders>
              <w:top w:val="nil"/>
              <w:left w:val="single" w:color="auto" w:sz="4" w:space="0"/>
              <w:bottom w:val="single" w:color="auto" w:sz="4" w:space="0"/>
              <w:right w:val="single" w:color="auto" w:sz="4" w:space="0"/>
            </w:tcBorders>
            <w:shd w:val="clear" w:color="auto" w:fill="auto"/>
            <w:vAlign w:val="center"/>
          </w:tcPr>
          <w:p>
            <w:pPr>
              <w:numPr>
                <w:ilvl w:val="0"/>
                <w:numId w:val="0"/>
              </w:numPr>
              <w:jc w:val="center"/>
              <w:rPr>
                <w:rFonts w:hint="default" w:ascii="Times New Roman" w:hAnsi="Times New Roman" w:eastAsia="宋体" w:cs="Times New Roman"/>
                <w:bCs/>
                <w:sz w:val="21"/>
                <w:szCs w:val="21"/>
                <w:highlight w:val="none"/>
              </w:rPr>
            </w:pPr>
            <w:r>
              <w:rPr>
                <w:rFonts w:hint="default" w:ascii="Times New Roman" w:hAnsi="Times New Roman" w:eastAsia="宋体" w:cs="Times New Roman"/>
                <w:bCs/>
                <w:sz w:val="21"/>
                <w:szCs w:val="21"/>
                <w:highlight w:val="none"/>
              </w:rPr>
              <w:t>1</w:t>
            </w:r>
          </w:p>
        </w:tc>
        <w:tc>
          <w:tcPr>
            <w:tcW w:w="3693" w:type="dxa"/>
            <w:tcBorders>
              <w:top w:val="nil"/>
              <w:left w:val="nil"/>
              <w:bottom w:val="single" w:color="auto" w:sz="4" w:space="0"/>
              <w:right w:val="single" w:color="auto" w:sz="4" w:space="0"/>
            </w:tcBorders>
            <w:shd w:val="clear" w:color="auto" w:fill="auto"/>
            <w:vAlign w:val="center"/>
          </w:tcPr>
          <w:p>
            <w:pPr>
              <w:numPr>
                <w:ilvl w:val="0"/>
                <w:numId w:val="0"/>
              </w:numPr>
              <w:jc w:val="left"/>
              <w:rPr>
                <w:rFonts w:hint="default" w:ascii="Times New Roman" w:hAnsi="Times New Roman" w:eastAsia="宋体" w:cs="Times New Roman"/>
                <w:bCs/>
                <w:sz w:val="21"/>
                <w:szCs w:val="21"/>
                <w:highlight w:val="none"/>
              </w:rPr>
            </w:pPr>
            <w:r>
              <w:rPr>
                <w:rFonts w:hint="default" w:ascii="Times New Roman" w:hAnsi="Times New Roman" w:eastAsia="宋体" w:cs="Times New Roman"/>
                <w:bCs/>
                <w:sz w:val="21"/>
                <w:szCs w:val="21"/>
                <w:highlight w:val="none"/>
              </w:rPr>
              <w:t>一种建筑阳台节能降噪装置</w:t>
            </w:r>
          </w:p>
        </w:tc>
        <w:tc>
          <w:tcPr>
            <w:tcW w:w="1255" w:type="dxa"/>
            <w:tcBorders>
              <w:top w:val="nil"/>
              <w:left w:val="nil"/>
              <w:bottom w:val="single" w:color="auto" w:sz="4" w:space="0"/>
              <w:right w:val="single" w:color="auto" w:sz="4" w:space="0"/>
            </w:tcBorders>
            <w:shd w:val="clear" w:color="auto" w:fill="auto"/>
            <w:vAlign w:val="center"/>
          </w:tcPr>
          <w:p>
            <w:pPr>
              <w:numPr>
                <w:ilvl w:val="0"/>
                <w:numId w:val="0"/>
              </w:numPr>
              <w:jc w:val="center"/>
              <w:rPr>
                <w:rFonts w:hint="default" w:ascii="Times New Roman" w:hAnsi="Times New Roman" w:eastAsia="宋体" w:cs="Times New Roman"/>
                <w:bCs/>
                <w:sz w:val="21"/>
                <w:szCs w:val="21"/>
                <w:highlight w:val="none"/>
              </w:rPr>
            </w:pPr>
            <w:r>
              <w:rPr>
                <w:rFonts w:hint="default" w:ascii="Times New Roman" w:hAnsi="Times New Roman" w:eastAsia="宋体" w:cs="Times New Roman"/>
                <w:bCs/>
                <w:sz w:val="21"/>
                <w:szCs w:val="21"/>
                <w:highlight w:val="none"/>
              </w:rPr>
              <w:t>实用新型</w:t>
            </w:r>
          </w:p>
        </w:tc>
        <w:tc>
          <w:tcPr>
            <w:tcW w:w="1637" w:type="dxa"/>
            <w:tcBorders>
              <w:top w:val="nil"/>
              <w:left w:val="nil"/>
              <w:bottom w:val="single" w:color="auto" w:sz="4" w:space="0"/>
              <w:right w:val="single" w:color="auto" w:sz="4" w:space="0"/>
            </w:tcBorders>
            <w:shd w:val="clear" w:color="auto" w:fill="auto"/>
            <w:vAlign w:val="center"/>
          </w:tcPr>
          <w:p>
            <w:pPr>
              <w:numPr>
                <w:ilvl w:val="0"/>
                <w:numId w:val="0"/>
              </w:numPr>
              <w:jc w:val="center"/>
              <w:rPr>
                <w:rFonts w:hint="default" w:ascii="Times New Roman" w:hAnsi="Times New Roman" w:eastAsia="宋体" w:cs="Times New Roman"/>
                <w:bCs/>
                <w:sz w:val="21"/>
                <w:szCs w:val="21"/>
                <w:highlight w:val="none"/>
                <w:lang w:val="en-US" w:eastAsia="zh-CN"/>
              </w:rPr>
            </w:pPr>
            <w:r>
              <w:rPr>
                <w:rFonts w:hint="default" w:ascii="Times New Roman" w:hAnsi="Times New Roman" w:eastAsia="宋体" w:cs="Times New Roman"/>
                <w:bCs/>
                <w:sz w:val="21"/>
                <w:szCs w:val="21"/>
                <w:highlight w:val="none"/>
              </w:rPr>
              <w:t>2</w:t>
            </w:r>
            <w:r>
              <w:rPr>
                <w:rFonts w:hint="default" w:ascii="Times New Roman" w:hAnsi="Times New Roman" w:eastAsia="宋体" w:cs="Times New Roman"/>
                <w:bCs/>
                <w:sz w:val="21"/>
                <w:szCs w:val="21"/>
                <w:highlight w:val="none"/>
                <w:lang w:val="en-US" w:eastAsia="zh-CN"/>
              </w:rPr>
              <w:t>01420704296.0</w:t>
            </w:r>
          </w:p>
        </w:tc>
        <w:tc>
          <w:tcPr>
            <w:tcW w:w="1359" w:type="dxa"/>
            <w:tcBorders>
              <w:top w:val="nil"/>
              <w:left w:val="nil"/>
              <w:bottom w:val="single" w:color="auto" w:sz="4" w:space="0"/>
              <w:right w:val="single" w:color="auto" w:sz="4" w:space="0"/>
            </w:tcBorders>
            <w:shd w:val="clear" w:color="auto" w:fill="auto"/>
            <w:vAlign w:val="center"/>
          </w:tcPr>
          <w:p>
            <w:pPr>
              <w:numPr>
                <w:ilvl w:val="0"/>
                <w:numId w:val="0"/>
              </w:numPr>
              <w:jc w:val="center"/>
              <w:rPr>
                <w:rFonts w:hint="default" w:ascii="Times New Roman" w:hAnsi="Times New Roman" w:eastAsia="宋体" w:cs="Times New Roman"/>
                <w:bCs/>
                <w:sz w:val="21"/>
                <w:szCs w:val="21"/>
                <w:highlight w:val="none"/>
                <w:lang w:val="en-US" w:eastAsia="zh-CN"/>
              </w:rPr>
            </w:pPr>
            <w:r>
              <w:rPr>
                <w:rFonts w:hint="default" w:ascii="Times New Roman" w:hAnsi="Times New Roman" w:eastAsia="宋体" w:cs="Times New Roman"/>
                <w:bCs/>
                <w:sz w:val="21"/>
                <w:szCs w:val="21"/>
                <w:highlight w:val="none"/>
                <w:lang w:val="en-US" w:eastAsia="zh-CN"/>
              </w:rPr>
              <w:t>2015-08-02</w:t>
            </w:r>
          </w:p>
        </w:tc>
      </w:tr>
      <w:tr>
        <w:tblPrEx>
          <w:tblLayout w:type="fixed"/>
          <w:tblCellMar>
            <w:top w:w="0" w:type="dxa"/>
            <w:left w:w="108" w:type="dxa"/>
            <w:bottom w:w="0" w:type="dxa"/>
            <w:right w:w="108" w:type="dxa"/>
          </w:tblCellMar>
        </w:tblPrEx>
        <w:trPr>
          <w:trHeight w:val="540" w:hRule="atLeast"/>
        </w:trPr>
        <w:tc>
          <w:tcPr>
            <w:tcW w:w="575" w:type="dxa"/>
            <w:tcBorders>
              <w:top w:val="nil"/>
              <w:left w:val="single" w:color="auto" w:sz="4" w:space="0"/>
              <w:bottom w:val="single" w:color="auto" w:sz="4" w:space="0"/>
              <w:right w:val="single" w:color="auto" w:sz="4" w:space="0"/>
            </w:tcBorders>
            <w:shd w:val="clear" w:color="auto" w:fill="auto"/>
            <w:vAlign w:val="center"/>
          </w:tcPr>
          <w:p>
            <w:pPr>
              <w:numPr>
                <w:ilvl w:val="0"/>
                <w:numId w:val="0"/>
              </w:numPr>
              <w:jc w:val="center"/>
              <w:rPr>
                <w:rFonts w:hint="default" w:ascii="Times New Roman" w:hAnsi="Times New Roman" w:eastAsia="宋体" w:cs="Times New Roman"/>
                <w:bCs/>
                <w:sz w:val="21"/>
                <w:szCs w:val="21"/>
                <w:highlight w:val="none"/>
              </w:rPr>
            </w:pPr>
            <w:r>
              <w:rPr>
                <w:rFonts w:hint="default" w:ascii="Times New Roman" w:hAnsi="Times New Roman" w:eastAsia="宋体" w:cs="Times New Roman"/>
                <w:bCs/>
                <w:sz w:val="21"/>
                <w:szCs w:val="21"/>
                <w:highlight w:val="none"/>
              </w:rPr>
              <w:t>2</w:t>
            </w:r>
          </w:p>
        </w:tc>
        <w:tc>
          <w:tcPr>
            <w:tcW w:w="3693" w:type="dxa"/>
            <w:tcBorders>
              <w:top w:val="nil"/>
              <w:left w:val="nil"/>
              <w:bottom w:val="single" w:color="auto" w:sz="4" w:space="0"/>
              <w:right w:val="single" w:color="auto" w:sz="4" w:space="0"/>
            </w:tcBorders>
            <w:shd w:val="clear" w:color="auto" w:fill="auto"/>
            <w:vAlign w:val="center"/>
          </w:tcPr>
          <w:p>
            <w:pPr>
              <w:numPr>
                <w:ilvl w:val="0"/>
                <w:numId w:val="0"/>
              </w:numPr>
              <w:jc w:val="left"/>
              <w:rPr>
                <w:rFonts w:hint="default" w:ascii="Times New Roman" w:hAnsi="Times New Roman" w:eastAsia="宋体" w:cs="Times New Roman"/>
                <w:bCs/>
                <w:sz w:val="21"/>
                <w:szCs w:val="21"/>
                <w:highlight w:val="none"/>
              </w:rPr>
            </w:pPr>
            <w:r>
              <w:rPr>
                <w:rFonts w:hint="default" w:ascii="Times New Roman" w:hAnsi="Times New Roman" w:eastAsia="宋体" w:cs="Times New Roman"/>
                <w:bCs/>
                <w:sz w:val="21"/>
                <w:szCs w:val="21"/>
                <w:highlight w:val="none"/>
              </w:rPr>
              <w:t>一种通风空调系统风管风量检测装置</w:t>
            </w:r>
          </w:p>
        </w:tc>
        <w:tc>
          <w:tcPr>
            <w:tcW w:w="1255" w:type="dxa"/>
            <w:tcBorders>
              <w:top w:val="nil"/>
              <w:left w:val="nil"/>
              <w:bottom w:val="single" w:color="auto" w:sz="4" w:space="0"/>
              <w:right w:val="single" w:color="auto" w:sz="4" w:space="0"/>
            </w:tcBorders>
            <w:shd w:val="clear" w:color="auto" w:fill="auto"/>
            <w:vAlign w:val="center"/>
          </w:tcPr>
          <w:p>
            <w:pPr>
              <w:numPr>
                <w:ilvl w:val="0"/>
                <w:numId w:val="0"/>
              </w:numPr>
              <w:jc w:val="center"/>
              <w:rPr>
                <w:rFonts w:hint="default" w:ascii="Times New Roman" w:hAnsi="Times New Roman" w:eastAsia="宋体" w:cs="Times New Roman"/>
                <w:bCs/>
                <w:sz w:val="21"/>
                <w:szCs w:val="21"/>
                <w:highlight w:val="none"/>
              </w:rPr>
            </w:pPr>
            <w:r>
              <w:rPr>
                <w:rFonts w:hint="default" w:ascii="Times New Roman" w:hAnsi="Times New Roman" w:eastAsia="宋体" w:cs="Times New Roman"/>
                <w:bCs/>
                <w:sz w:val="21"/>
                <w:szCs w:val="21"/>
                <w:highlight w:val="none"/>
              </w:rPr>
              <w:t>实用新型</w:t>
            </w:r>
          </w:p>
        </w:tc>
        <w:tc>
          <w:tcPr>
            <w:tcW w:w="1637" w:type="dxa"/>
            <w:tcBorders>
              <w:top w:val="nil"/>
              <w:left w:val="nil"/>
              <w:bottom w:val="single" w:color="auto" w:sz="4" w:space="0"/>
              <w:right w:val="single" w:color="auto" w:sz="4" w:space="0"/>
            </w:tcBorders>
            <w:shd w:val="clear" w:color="auto" w:fill="auto"/>
            <w:vAlign w:val="center"/>
          </w:tcPr>
          <w:p>
            <w:pPr>
              <w:numPr>
                <w:ilvl w:val="0"/>
                <w:numId w:val="0"/>
              </w:numPr>
              <w:jc w:val="center"/>
              <w:rPr>
                <w:rFonts w:hint="default" w:ascii="Times New Roman" w:hAnsi="Times New Roman" w:eastAsia="宋体" w:cs="Times New Roman"/>
                <w:bCs/>
                <w:sz w:val="21"/>
                <w:szCs w:val="21"/>
                <w:highlight w:val="none"/>
                <w:lang w:val="en-US" w:eastAsia="zh-CN"/>
              </w:rPr>
            </w:pPr>
            <w:r>
              <w:rPr>
                <w:rFonts w:hint="default" w:ascii="Times New Roman" w:hAnsi="Times New Roman" w:eastAsia="宋体" w:cs="Times New Roman"/>
                <w:bCs/>
                <w:sz w:val="21"/>
                <w:szCs w:val="21"/>
                <w:highlight w:val="none"/>
                <w:lang w:val="en-US" w:eastAsia="zh-CN"/>
              </w:rPr>
              <w:t>202021329578.9</w:t>
            </w:r>
          </w:p>
        </w:tc>
        <w:tc>
          <w:tcPr>
            <w:tcW w:w="1359" w:type="dxa"/>
            <w:tcBorders>
              <w:top w:val="nil"/>
              <w:left w:val="nil"/>
              <w:bottom w:val="single" w:color="auto" w:sz="4" w:space="0"/>
              <w:right w:val="single" w:color="auto" w:sz="4" w:space="0"/>
            </w:tcBorders>
            <w:shd w:val="clear" w:color="auto" w:fill="auto"/>
            <w:vAlign w:val="center"/>
          </w:tcPr>
          <w:p>
            <w:pPr>
              <w:numPr>
                <w:ilvl w:val="0"/>
                <w:numId w:val="0"/>
              </w:numPr>
              <w:jc w:val="center"/>
              <w:rPr>
                <w:rFonts w:hint="default" w:ascii="Times New Roman" w:hAnsi="Times New Roman" w:eastAsia="宋体" w:cs="Times New Roman"/>
                <w:bCs/>
                <w:sz w:val="21"/>
                <w:szCs w:val="21"/>
                <w:highlight w:val="none"/>
                <w:lang w:val="en-US" w:eastAsia="zh-CN"/>
              </w:rPr>
            </w:pPr>
            <w:r>
              <w:rPr>
                <w:rFonts w:hint="default" w:ascii="Times New Roman" w:hAnsi="Times New Roman" w:eastAsia="宋体" w:cs="Times New Roman"/>
                <w:bCs/>
                <w:sz w:val="21"/>
                <w:szCs w:val="21"/>
                <w:highlight w:val="none"/>
                <w:lang w:val="en-US" w:eastAsia="zh-CN"/>
              </w:rPr>
              <w:t>2020-07-09</w:t>
            </w:r>
          </w:p>
        </w:tc>
      </w:tr>
    </w:tbl>
    <w:p>
      <w:pPr>
        <w:ind w:firstLine="480"/>
        <w:rPr>
          <w:rFonts w:hint="default" w:ascii="Times New Roman" w:hAnsi="Times New Roman" w:eastAsia="宋体" w:cs="Times New Roman"/>
          <w:bCs/>
          <w:sz w:val="28"/>
          <w:highlight w:val="none"/>
        </w:rPr>
      </w:pPr>
      <w:r>
        <w:rPr>
          <w:rFonts w:hint="default" w:ascii="Times New Roman" w:hAnsi="Times New Roman" w:eastAsia="宋体" w:cs="Times New Roman"/>
          <w:bCs/>
          <w:sz w:val="28"/>
          <w:highlight w:val="none"/>
        </w:rPr>
        <w:t>2</w:t>
      </w:r>
      <w:r>
        <w:rPr>
          <w:rFonts w:hint="default" w:ascii="Times New Roman" w:hAnsi="Times New Roman" w:eastAsia="宋体" w:cs="Times New Roman"/>
          <w:bCs/>
          <w:sz w:val="28"/>
          <w:highlight w:val="none"/>
          <w:lang w:eastAsia="zh-CN"/>
        </w:rPr>
        <w:t>、</w:t>
      </w:r>
      <w:r>
        <w:rPr>
          <w:rFonts w:hint="default" w:ascii="Times New Roman" w:hAnsi="Times New Roman" w:eastAsia="宋体" w:cs="Times New Roman"/>
          <w:bCs/>
          <w:sz w:val="28"/>
          <w:highlight w:val="none"/>
        </w:rPr>
        <w:t>专著、论文</w:t>
      </w:r>
    </w:p>
    <w:p>
      <w:pPr>
        <w:ind w:firstLine="480"/>
        <w:rPr>
          <w:rFonts w:hint="default" w:ascii="Times New Roman" w:hAnsi="Times New Roman" w:eastAsia="宋体" w:cs="Times New Roman"/>
          <w:bCs/>
          <w:sz w:val="28"/>
          <w:highlight w:val="none"/>
        </w:rPr>
      </w:pPr>
      <w:r>
        <w:rPr>
          <w:rFonts w:hint="default" w:ascii="Times New Roman" w:hAnsi="Times New Roman" w:eastAsia="宋体" w:cs="Times New Roman"/>
          <w:bCs/>
          <w:sz w:val="28"/>
          <w:highlight w:val="none"/>
        </w:rPr>
        <w:t>[1]</w:t>
      </w:r>
      <w:r>
        <w:rPr>
          <w:rFonts w:hint="default" w:ascii="Times New Roman" w:hAnsi="Times New Roman" w:eastAsia="宋体" w:cs="Times New Roman"/>
          <w:color w:val="000000"/>
          <w:kern w:val="0"/>
          <w:sz w:val="28"/>
          <w:szCs w:val="28"/>
          <w:highlight w:val="none"/>
        </w:rPr>
        <w:t>周晓慧、杨柳、张孝怡</w:t>
      </w:r>
      <w:r>
        <w:rPr>
          <w:rFonts w:hint="default" w:ascii="Times New Roman" w:hAnsi="Times New Roman" w:eastAsia="宋体" w:cs="Times New Roman"/>
          <w:bCs/>
          <w:sz w:val="28"/>
          <w:highlight w:val="none"/>
        </w:rPr>
        <w:t>.</w:t>
      </w:r>
      <w:r>
        <w:rPr>
          <w:rFonts w:hint="default" w:ascii="Times New Roman" w:hAnsi="Times New Roman" w:eastAsia="宋体" w:cs="Times New Roman"/>
          <w:color w:val="000000"/>
          <w:kern w:val="0"/>
          <w:sz w:val="28"/>
          <w:szCs w:val="28"/>
          <w:highlight w:val="none"/>
        </w:rPr>
        <w:t>地道通风传热传质的数值模拟分析</w:t>
      </w:r>
      <w:r>
        <w:rPr>
          <w:rFonts w:hint="default" w:ascii="Times New Roman" w:hAnsi="Times New Roman" w:eastAsia="宋体" w:cs="Times New Roman"/>
          <w:bCs/>
          <w:sz w:val="28"/>
          <w:highlight w:val="none"/>
        </w:rPr>
        <w:t>[J].</w:t>
      </w:r>
      <w:r>
        <w:rPr>
          <w:rFonts w:hint="default" w:ascii="Times New Roman" w:hAnsi="Times New Roman" w:eastAsia="宋体" w:cs="Times New Roman"/>
          <w:bCs/>
          <w:sz w:val="28"/>
          <w:highlight w:val="none"/>
          <w:lang w:eastAsia="zh-CN"/>
        </w:rPr>
        <w:t>制冷</w:t>
      </w:r>
      <w:r>
        <w:rPr>
          <w:rFonts w:hint="default" w:ascii="Times New Roman" w:hAnsi="Times New Roman" w:eastAsia="宋体" w:cs="Times New Roman"/>
          <w:bCs/>
          <w:sz w:val="28"/>
          <w:highlight w:val="none"/>
        </w:rPr>
        <w:t>,</w:t>
      </w:r>
      <w:r>
        <w:rPr>
          <w:rFonts w:hint="default" w:ascii="Times New Roman" w:hAnsi="Times New Roman" w:eastAsia="宋体" w:cs="Times New Roman"/>
          <w:color w:val="000000"/>
          <w:kern w:val="0"/>
          <w:sz w:val="28"/>
          <w:szCs w:val="28"/>
          <w:highlight w:val="none"/>
        </w:rPr>
        <w:t>2017</w:t>
      </w:r>
      <w:r>
        <w:rPr>
          <w:rFonts w:hint="default" w:ascii="Times New Roman" w:hAnsi="Times New Roman" w:eastAsia="宋体" w:cs="Times New Roman"/>
          <w:color w:val="000000"/>
          <w:kern w:val="0"/>
          <w:sz w:val="28"/>
          <w:szCs w:val="28"/>
          <w:highlight w:val="none"/>
          <w:lang w:val="en-US" w:eastAsia="zh-CN"/>
        </w:rPr>
        <w:t>(4)</w:t>
      </w:r>
      <w:r>
        <w:rPr>
          <w:rFonts w:hint="default" w:ascii="Times New Roman" w:hAnsi="Times New Roman" w:eastAsia="宋体" w:cs="Times New Roman"/>
          <w:bCs/>
          <w:sz w:val="28"/>
          <w:highlight w:val="none"/>
        </w:rPr>
        <w:t>:</w:t>
      </w:r>
      <w:r>
        <w:rPr>
          <w:rFonts w:hint="default" w:ascii="Times New Roman" w:hAnsi="Times New Roman" w:eastAsia="宋体" w:cs="Times New Roman"/>
          <w:bCs/>
          <w:sz w:val="28"/>
          <w:highlight w:val="none"/>
          <w:lang w:val="en-US" w:eastAsia="zh-CN"/>
        </w:rPr>
        <w:t>6</w:t>
      </w:r>
      <w:r>
        <w:rPr>
          <w:rFonts w:hint="default" w:ascii="Times New Roman" w:hAnsi="Times New Roman" w:eastAsia="宋体" w:cs="Times New Roman"/>
          <w:bCs/>
          <w:sz w:val="28"/>
          <w:highlight w:val="none"/>
        </w:rPr>
        <w:t>6-</w:t>
      </w:r>
      <w:r>
        <w:rPr>
          <w:rFonts w:hint="default" w:ascii="Times New Roman" w:hAnsi="Times New Roman" w:eastAsia="宋体" w:cs="Times New Roman"/>
          <w:bCs/>
          <w:sz w:val="28"/>
          <w:highlight w:val="none"/>
          <w:lang w:val="en-US" w:eastAsia="zh-CN"/>
        </w:rPr>
        <w:t>70</w:t>
      </w:r>
      <w:r>
        <w:rPr>
          <w:rFonts w:hint="default" w:ascii="Times New Roman" w:hAnsi="Times New Roman" w:eastAsia="宋体" w:cs="Times New Roman"/>
          <w:bCs/>
          <w:sz w:val="28"/>
          <w:highlight w:val="none"/>
        </w:rPr>
        <w:t>.</w:t>
      </w:r>
    </w:p>
    <w:p>
      <w:pPr>
        <w:ind w:firstLine="480"/>
        <w:rPr>
          <w:rFonts w:hint="default" w:ascii="Times New Roman" w:hAnsi="Times New Roman" w:eastAsia="宋体" w:cs="Times New Roman"/>
          <w:bCs/>
          <w:sz w:val="28"/>
          <w:highlight w:val="none"/>
        </w:rPr>
      </w:pPr>
      <w:r>
        <w:rPr>
          <w:rFonts w:hint="default" w:ascii="Times New Roman" w:hAnsi="Times New Roman" w:eastAsia="宋体" w:cs="Times New Roman"/>
          <w:bCs/>
          <w:sz w:val="28"/>
          <w:highlight w:val="none"/>
        </w:rPr>
        <w:t>[2]</w:t>
      </w:r>
      <w:r>
        <w:rPr>
          <w:rFonts w:hint="default" w:ascii="Times New Roman" w:hAnsi="Times New Roman" w:eastAsia="宋体" w:cs="Times New Roman"/>
          <w:color w:val="000000"/>
          <w:kern w:val="0"/>
          <w:sz w:val="28"/>
          <w:szCs w:val="28"/>
          <w:highlight w:val="none"/>
        </w:rPr>
        <w:t>雷浩、熊雄、黄铭海、杨柳、周晓慧、洪笃勤</w:t>
      </w:r>
      <w:r>
        <w:rPr>
          <w:rFonts w:hint="default" w:ascii="Times New Roman" w:hAnsi="Times New Roman" w:eastAsia="宋体" w:cs="Times New Roman"/>
          <w:bCs/>
          <w:sz w:val="28"/>
          <w:highlight w:val="none"/>
        </w:rPr>
        <w:t>.</w:t>
      </w:r>
      <w:r>
        <w:rPr>
          <w:rFonts w:hint="default" w:ascii="Times New Roman" w:hAnsi="Times New Roman" w:eastAsia="宋体" w:cs="Times New Roman"/>
          <w:color w:val="000000"/>
          <w:kern w:val="0"/>
          <w:sz w:val="28"/>
          <w:szCs w:val="28"/>
          <w:highlight w:val="none"/>
        </w:rPr>
        <w:t>云南省温和地区（北区）既有居住建筑能耗现状调研及节能潜力分析</w:t>
      </w:r>
      <w:r>
        <w:rPr>
          <w:rFonts w:hint="default" w:ascii="Times New Roman" w:hAnsi="Times New Roman" w:eastAsia="宋体" w:cs="Times New Roman"/>
          <w:bCs/>
          <w:sz w:val="28"/>
          <w:highlight w:val="none"/>
        </w:rPr>
        <w:t>[J].</w:t>
      </w:r>
      <w:r>
        <w:rPr>
          <w:rFonts w:hint="default" w:ascii="Times New Roman" w:hAnsi="Times New Roman" w:eastAsia="宋体" w:cs="Times New Roman"/>
          <w:color w:val="000000"/>
          <w:kern w:val="0"/>
          <w:sz w:val="28"/>
          <w:szCs w:val="28"/>
          <w:highlight w:val="none"/>
        </w:rPr>
        <w:t>绿色建筑</w:t>
      </w:r>
      <w:r>
        <w:rPr>
          <w:rFonts w:hint="default" w:ascii="Times New Roman" w:hAnsi="Times New Roman" w:eastAsia="宋体" w:cs="Times New Roman"/>
          <w:bCs/>
          <w:sz w:val="28"/>
          <w:highlight w:val="none"/>
        </w:rPr>
        <w:t>,</w:t>
      </w:r>
      <w:r>
        <w:rPr>
          <w:rFonts w:hint="default" w:ascii="Times New Roman" w:hAnsi="Times New Roman" w:eastAsia="宋体" w:cs="Times New Roman"/>
          <w:bCs/>
          <w:sz w:val="28"/>
          <w:highlight w:val="none"/>
          <w:lang w:val="en-US" w:eastAsia="zh-CN"/>
        </w:rPr>
        <w:t>2016</w:t>
      </w:r>
      <w:r>
        <w:rPr>
          <w:rFonts w:hint="default" w:ascii="Times New Roman" w:hAnsi="Times New Roman" w:eastAsia="宋体" w:cs="Times New Roman"/>
          <w:bCs/>
          <w:sz w:val="28"/>
          <w:highlight w:val="none"/>
        </w:rPr>
        <w:t>(3):</w:t>
      </w:r>
      <w:r>
        <w:rPr>
          <w:rFonts w:hint="default" w:ascii="Times New Roman" w:hAnsi="Times New Roman" w:eastAsia="宋体" w:cs="Times New Roman"/>
          <w:bCs/>
          <w:sz w:val="28"/>
          <w:highlight w:val="none"/>
          <w:lang w:val="en-US" w:eastAsia="zh-CN"/>
        </w:rPr>
        <w:t>47-49</w:t>
      </w:r>
      <w:r>
        <w:rPr>
          <w:rFonts w:hint="default" w:ascii="Times New Roman" w:hAnsi="Times New Roman" w:eastAsia="宋体" w:cs="Times New Roman"/>
          <w:bCs/>
          <w:sz w:val="28"/>
          <w:highlight w:val="none"/>
        </w:rPr>
        <w:t>.</w:t>
      </w:r>
    </w:p>
    <w:p>
      <w:pPr>
        <w:ind w:firstLine="480"/>
        <w:rPr>
          <w:rFonts w:hint="default" w:ascii="Times New Roman" w:hAnsi="Times New Roman" w:eastAsia="宋体" w:cs="Times New Roman"/>
          <w:bCs/>
          <w:sz w:val="28"/>
          <w:highlight w:val="none"/>
        </w:rPr>
      </w:pPr>
      <w:r>
        <w:rPr>
          <w:rFonts w:hint="default" w:ascii="Times New Roman" w:hAnsi="Times New Roman" w:eastAsia="宋体" w:cs="Times New Roman"/>
          <w:bCs/>
          <w:sz w:val="28"/>
          <w:highlight w:val="none"/>
        </w:rPr>
        <w:t>[3]</w:t>
      </w:r>
      <w:r>
        <w:rPr>
          <w:rFonts w:hint="default" w:ascii="Times New Roman" w:hAnsi="Times New Roman" w:eastAsia="宋体" w:cs="Times New Roman"/>
          <w:sz w:val="28"/>
          <w:szCs w:val="28"/>
          <w:highlight w:val="none"/>
        </w:rPr>
        <w:t>熊雄、雷浩、杨柳、周晓慧、洪笃勤</w:t>
      </w:r>
      <w:r>
        <w:rPr>
          <w:rFonts w:hint="default" w:ascii="Times New Roman" w:hAnsi="Times New Roman" w:eastAsia="宋体" w:cs="Times New Roman"/>
          <w:bCs/>
          <w:sz w:val="28"/>
          <w:highlight w:val="none"/>
        </w:rPr>
        <w:t>.</w:t>
      </w:r>
      <w:r>
        <w:rPr>
          <w:rFonts w:hint="default" w:ascii="Times New Roman" w:hAnsi="Times New Roman" w:eastAsia="宋体" w:cs="Times New Roman"/>
          <w:sz w:val="28"/>
          <w:szCs w:val="28"/>
          <w:highlight w:val="none"/>
        </w:rPr>
        <w:t>地域性视野下的建筑被动式设计要点浅析</w:t>
      </w:r>
      <w:r>
        <w:rPr>
          <w:rFonts w:hint="default" w:ascii="Times New Roman" w:hAnsi="Times New Roman" w:eastAsia="宋体" w:cs="Times New Roman"/>
          <w:bCs/>
          <w:sz w:val="28"/>
          <w:highlight w:val="none"/>
        </w:rPr>
        <w:t>[J].</w:t>
      </w:r>
      <w:r>
        <w:rPr>
          <w:rFonts w:hint="default" w:ascii="Times New Roman" w:hAnsi="Times New Roman" w:eastAsia="宋体" w:cs="Times New Roman"/>
          <w:sz w:val="28"/>
          <w:szCs w:val="28"/>
          <w:highlight w:val="none"/>
        </w:rPr>
        <w:t>建筑节能</w:t>
      </w:r>
      <w:r>
        <w:rPr>
          <w:rFonts w:hint="default" w:ascii="Times New Roman" w:hAnsi="Times New Roman" w:eastAsia="宋体" w:cs="Times New Roman"/>
          <w:bCs/>
          <w:sz w:val="28"/>
          <w:highlight w:val="none"/>
        </w:rPr>
        <w:t>,201</w:t>
      </w:r>
      <w:r>
        <w:rPr>
          <w:rFonts w:hint="default" w:ascii="Times New Roman" w:hAnsi="Times New Roman" w:eastAsia="宋体" w:cs="Times New Roman"/>
          <w:bCs/>
          <w:sz w:val="28"/>
          <w:highlight w:val="none"/>
          <w:lang w:val="en-US" w:eastAsia="zh-CN"/>
        </w:rPr>
        <w:t>8</w:t>
      </w:r>
      <w:r>
        <w:rPr>
          <w:rFonts w:hint="default" w:ascii="Times New Roman" w:hAnsi="Times New Roman" w:eastAsia="宋体" w:cs="Times New Roman"/>
          <w:bCs/>
          <w:sz w:val="28"/>
          <w:highlight w:val="none"/>
        </w:rPr>
        <w:t>(2):</w:t>
      </w:r>
      <w:r>
        <w:rPr>
          <w:rFonts w:hint="default" w:ascii="Times New Roman" w:hAnsi="Times New Roman" w:eastAsia="宋体" w:cs="Times New Roman"/>
          <w:bCs/>
          <w:sz w:val="28"/>
          <w:highlight w:val="none"/>
          <w:lang w:val="en-US" w:eastAsia="zh-CN"/>
        </w:rPr>
        <w:t>61-65</w:t>
      </w:r>
      <w:r>
        <w:rPr>
          <w:rFonts w:hint="default" w:ascii="Times New Roman" w:hAnsi="Times New Roman" w:eastAsia="宋体" w:cs="Times New Roman"/>
          <w:bCs/>
          <w:sz w:val="28"/>
          <w:highlight w:val="none"/>
        </w:rPr>
        <w:t>.</w:t>
      </w:r>
    </w:p>
    <w:p>
      <w:pPr>
        <w:ind w:firstLine="480"/>
        <w:rPr>
          <w:rFonts w:hint="default" w:ascii="Times New Roman" w:hAnsi="Times New Roman" w:eastAsia="宋体" w:cs="Times New Roman"/>
          <w:bCs/>
          <w:sz w:val="28"/>
          <w:highlight w:val="none"/>
        </w:rPr>
      </w:pPr>
      <w:r>
        <w:rPr>
          <w:rFonts w:hint="default" w:ascii="Times New Roman" w:hAnsi="Times New Roman" w:eastAsia="宋体" w:cs="Times New Roman"/>
          <w:bCs/>
          <w:sz w:val="28"/>
          <w:highlight w:val="none"/>
        </w:rPr>
        <w:t>[4]</w:t>
      </w:r>
      <w:r>
        <w:rPr>
          <w:rFonts w:hint="default" w:ascii="Times New Roman" w:hAnsi="Times New Roman" w:eastAsia="宋体" w:cs="Times New Roman"/>
          <w:sz w:val="28"/>
          <w:szCs w:val="28"/>
          <w:highlight w:val="none"/>
        </w:rPr>
        <w:t>周晓慧、杨柳、张孝怡</w:t>
      </w:r>
      <w:r>
        <w:rPr>
          <w:rFonts w:hint="default" w:ascii="Times New Roman" w:hAnsi="Times New Roman" w:eastAsia="宋体" w:cs="Times New Roman"/>
          <w:bCs/>
          <w:sz w:val="28"/>
          <w:highlight w:val="none"/>
        </w:rPr>
        <w:t>.</w:t>
      </w:r>
      <w:r>
        <w:rPr>
          <w:rFonts w:hint="default" w:ascii="Times New Roman" w:hAnsi="Times New Roman" w:eastAsia="宋体" w:cs="Times New Roman"/>
          <w:color w:val="000000"/>
          <w:kern w:val="0"/>
          <w:sz w:val="28"/>
          <w:szCs w:val="28"/>
          <w:highlight w:val="none"/>
        </w:rPr>
        <w:t>地道通风传热传质性能的试验研究</w:t>
      </w:r>
      <w:r>
        <w:rPr>
          <w:rFonts w:hint="default" w:ascii="Times New Roman" w:hAnsi="Times New Roman" w:eastAsia="宋体" w:cs="Times New Roman"/>
          <w:bCs/>
          <w:sz w:val="28"/>
          <w:highlight w:val="none"/>
        </w:rPr>
        <w:t>[J].</w:t>
      </w:r>
      <w:r>
        <w:rPr>
          <w:rFonts w:hint="default" w:ascii="Times New Roman" w:hAnsi="Times New Roman" w:eastAsia="宋体" w:cs="Times New Roman"/>
          <w:sz w:val="28"/>
          <w:szCs w:val="28"/>
          <w:highlight w:val="none"/>
        </w:rPr>
        <w:t>建筑节能</w:t>
      </w:r>
      <w:r>
        <w:rPr>
          <w:rFonts w:hint="default" w:ascii="Times New Roman" w:hAnsi="Times New Roman" w:eastAsia="宋体" w:cs="Times New Roman"/>
          <w:bCs/>
          <w:sz w:val="28"/>
          <w:highlight w:val="none"/>
        </w:rPr>
        <w:t>,201</w:t>
      </w:r>
      <w:r>
        <w:rPr>
          <w:rFonts w:hint="default" w:ascii="Times New Roman" w:hAnsi="Times New Roman" w:eastAsia="宋体" w:cs="Times New Roman"/>
          <w:bCs/>
          <w:sz w:val="28"/>
          <w:highlight w:val="none"/>
          <w:lang w:val="en-US" w:eastAsia="zh-CN"/>
        </w:rPr>
        <w:t>8</w:t>
      </w:r>
      <w:r>
        <w:rPr>
          <w:rFonts w:hint="default" w:ascii="Times New Roman" w:hAnsi="Times New Roman" w:eastAsia="宋体" w:cs="Times New Roman"/>
          <w:bCs/>
          <w:sz w:val="28"/>
          <w:highlight w:val="none"/>
        </w:rPr>
        <w:t>(</w:t>
      </w:r>
      <w:r>
        <w:rPr>
          <w:rFonts w:hint="default" w:ascii="Times New Roman" w:hAnsi="Times New Roman" w:eastAsia="宋体" w:cs="Times New Roman"/>
          <w:bCs/>
          <w:sz w:val="28"/>
          <w:highlight w:val="none"/>
          <w:lang w:val="en-US" w:eastAsia="zh-CN"/>
        </w:rPr>
        <w:t>4</w:t>
      </w:r>
      <w:r>
        <w:rPr>
          <w:rFonts w:hint="default" w:ascii="Times New Roman" w:hAnsi="Times New Roman" w:eastAsia="宋体" w:cs="Times New Roman"/>
          <w:bCs/>
          <w:sz w:val="28"/>
          <w:highlight w:val="none"/>
        </w:rPr>
        <w:t>):7</w:t>
      </w:r>
      <w:r>
        <w:rPr>
          <w:rFonts w:hint="default" w:ascii="Times New Roman" w:hAnsi="Times New Roman" w:eastAsia="宋体" w:cs="Times New Roman"/>
          <w:bCs/>
          <w:sz w:val="28"/>
          <w:highlight w:val="none"/>
          <w:lang w:val="en-US" w:eastAsia="zh-CN"/>
        </w:rPr>
        <w:t>0</w:t>
      </w:r>
      <w:r>
        <w:rPr>
          <w:rFonts w:hint="default" w:ascii="Times New Roman" w:hAnsi="Times New Roman" w:eastAsia="宋体" w:cs="Times New Roman"/>
          <w:bCs/>
          <w:sz w:val="28"/>
          <w:highlight w:val="none"/>
        </w:rPr>
        <w:t>-7</w:t>
      </w:r>
      <w:r>
        <w:rPr>
          <w:rFonts w:hint="default" w:ascii="Times New Roman" w:hAnsi="Times New Roman" w:eastAsia="宋体" w:cs="Times New Roman"/>
          <w:bCs/>
          <w:sz w:val="28"/>
          <w:highlight w:val="none"/>
          <w:lang w:val="en-US" w:eastAsia="zh-CN"/>
        </w:rPr>
        <w:t>3</w:t>
      </w:r>
      <w:r>
        <w:rPr>
          <w:rFonts w:hint="default" w:ascii="Times New Roman" w:hAnsi="Times New Roman" w:eastAsia="宋体" w:cs="Times New Roman"/>
          <w:bCs/>
          <w:sz w:val="28"/>
          <w:highlight w:val="none"/>
        </w:rPr>
        <w:t>.</w:t>
      </w:r>
    </w:p>
    <w:p>
      <w:pPr>
        <w:ind w:firstLine="480"/>
        <w:rPr>
          <w:rFonts w:hint="default" w:ascii="Times New Roman" w:hAnsi="Times New Roman" w:eastAsia="宋体" w:cs="Times New Roman"/>
          <w:bCs/>
          <w:sz w:val="28"/>
          <w:highlight w:val="none"/>
        </w:rPr>
      </w:pPr>
      <w:r>
        <w:rPr>
          <w:rFonts w:hint="default" w:ascii="Times New Roman" w:hAnsi="Times New Roman" w:eastAsia="宋体" w:cs="Times New Roman"/>
          <w:bCs/>
          <w:sz w:val="28"/>
          <w:highlight w:val="none"/>
        </w:rPr>
        <w:t>[5]</w:t>
      </w:r>
      <w:r>
        <w:rPr>
          <w:rFonts w:hint="default" w:ascii="Times New Roman" w:hAnsi="Times New Roman" w:eastAsia="宋体" w:cs="Times New Roman"/>
          <w:color w:val="000000"/>
          <w:kern w:val="0"/>
          <w:sz w:val="28"/>
          <w:szCs w:val="28"/>
          <w:highlight w:val="none"/>
        </w:rPr>
        <w:t>洪笃勤、田野、雷浩、熊雄、杨柳、周晓慧、张孝怡、黄铭海</w:t>
      </w:r>
      <w:r>
        <w:rPr>
          <w:rFonts w:hint="default" w:ascii="Times New Roman" w:hAnsi="Times New Roman" w:eastAsia="宋体" w:cs="Times New Roman"/>
          <w:bCs/>
          <w:sz w:val="28"/>
          <w:highlight w:val="none"/>
        </w:rPr>
        <w:t>.</w:t>
      </w:r>
      <w:r>
        <w:rPr>
          <w:rFonts w:hint="default" w:ascii="Times New Roman" w:hAnsi="Times New Roman" w:eastAsia="宋体" w:cs="Times New Roman"/>
          <w:color w:val="000000"/>
          <w:kern w:val="0"/>
          <w:sz w:val="28"/>
          <w:szCs w:val="28"/>
          <w:highlight w:val="none"/>
        </w:rPr>
        <w:t>秸秆复合墙成型技术试验研究</w:t>
      </w:r>
      <w:r>
        <w:rPr>
          <w:rFonts w:hint="default" w:ascii="Times New Roman" w:hAnsi="Times New Roman" w:eastAsia="宋体" w:cs="Times New Roman"/>
          <w:bCs/>
          <w:sz w:val="28"/>
          <w:highlight w:val="none"/>
        </w:rPr>
        <w:t>[J].</w:t>
      </w:r>
      <w:r>
        <w:rPr>
          <w:rFonts w:hint="default" w:ascii="Times New Roman" w:hAnsi="Times New Roman" w:eastAsia="宋体" w:cs="Times New Roman"/>
          <w:sz w:val="28"/>
          <w:szCs w:val="28"/>
          <w:highlight w:val="none"/>
        </w:rPr>
        <w:t>建筑节能</w:t>
      </w:r>
      <w:r>
        <w:rPr>
          <w:rFonts w:hint="default" w:ascii="Times New Roman" w:hAnsi="Times New Roman" w:eastAsia="宋体" w:cs="Times New Roman"/>
          <w:bCs/>
          <w:sz w:val="28"/>
          <w:highlight w:val="none"/>
        </w:rPr>
        <w:t>,201</w:t>
      </w:r>
      <w:r>
        <w:rPr>
          <w:rFonts w:hint="default" w:ascii="Times New Roman" w:hAnsi="Times New Roman" w:eastAsia="宋体" w:cs="Times New Roman"/>
          <w:bCs/>
          <w:sz w:val="28"/>
          <w:highlight w:val="none"/>
          <w:lang w:val="en-US" w:eastAsia="zh-CN"/>
        </w:rPr>
        <w:t>7</w:t>
      </w:r>
      <w:r>
        <w:rPr>
          <w:rFonts w:hint="default" w:ascii="Times New Roman" w:hAnsi="Times New Roman" w:eastAsia="宋体" w:cs="Times New Roman"/>
          <w:bCs/>
          <w:sz w:val="28"/>
          <w:highlight w:val="none"/>
        </w:rPr>
        <w:t>(</w:t>
      </w:r>
      <w:r>
        <w:rPr>
          <w:rFonts w:hint="default" w:ascii="Times New Roman" w:hAnsi="Times New Roman" w:eastAsia="宋体" w:cs="Times New Roman"/>
          <w:bCs/>
          <w:sz w:val="28"/>
          <w:highlight w:val="none"/>
          <w:lang w:val="en-US" w:eastAsia="zh-CN"/>
        </w:rPr>
        <w:t>11</w:t>
      </w:r>
      <w:r>
        <w:rPr>
          <w:rFonts w:hint="default" w:ascii="Times New Roman" w:hAnsi="Times New Roman" w:eastAsia="宋体" w:cs="Times New Roman"/>
          <w:bCs/>
          <w:sz w:val="28"/>
          <w:highlight w:val="none"/>
        </w:rPr>
        <w:t>):</w:t>
      </w:r>
      <w:r>
        <w:rPr>
          <w:rFonts w:hint="default" w:ascii="Times New Roman" w:hAnsi="Times New Roman" w:eastAsia="宋体" w:cs="Times New Roman"/>
          <w:bCs/>
          <w:sz w:val="28"/>
          <w:highlight w:val="none"/>
          <w:lang w:val="en-US" w:eastAsia="zh-CN"/>
        </w:rPr>
        <w:t>49</w:t>
      </w:r>
      <w:r>
        <w:rPr>
          <w:rFonts w:hint="default" w:ascii="Times New Roman" w:hAnsi="Times New Roman" w:eastAsia="宋体" w:cs="Times New Roman"/>
          <w:bCs/>
          <w:sz w:val="28"/>
          <w:highlight w:val="none"/>
        </w:rPr>
        <w:t>-</w:t>
      </w:r>
      <w:r>
        <w:rPr>
          <w:rFonts w:hint="default" w:ascii="Times New Roman" w:hAnsi="Times New Roman" w:eastAsia="宋体" w:cs="Times New Roman"/>
          <w:bCs/>
          <w:sz w:val="28"/>
          <w:highlight w:val="none"/>
          <w:lang w:val="en-US" w:eastAsia="zh-CN"/>
        </w:rPr>
        <w:t>52</w:t>
      </w:r>
      <w:r>
        <w:rPr>
          <w:rFonts w:hint="default" w:ascii="Times New Roman" w:hAnsi="Times New Roman" w:eastAsia="宋体" w:cs="Times New Roman"/>
          <w:bCs/>
          <w:sz w:val="28"/>
          <w:highlight w:val="none"/>
        </w:rPr>
        <w:t>.</w:t>
      </w:r>
    </w:p>
    <w:p>
      <w:pPr>
        <w:ind w:firstLine="480"/>
        <w:rPr>
          <w:rFonts w:hint="default" w:ascii="Times New Roman" w:hAnsi="Times New Roman" w:eastAsia="宋体" w:cs="Times New Roman"/>
          <w:bCs/>
          <w:sz w:val="28"/>
          <w:highlight w:val="none"/>
        </w:rPr>
      </w:pPr>
      <w:r>
        <w:rPr>
          <w:rFonts w:hint="default" w:ascii="Times New Roman" w:hAnsi="Times New Roman" w:eastAsia="宋体" w:cs="Times New Roman"/>
          <w:bCs/>
          <w:sz w:val="28"/>
          <w:highlight w:val="none"/>
        </w:rPr>
        <w:t>[6]</w:t>
      </w:r>
      <w:r>
        <w:rPr>
          <w:rFonts w:hint="default" w:ascii="Times New Roman" w:hAnsi="Times New Roman" w:eastAsia="宋体" w:cs="Times New Roman"/>
          <w:sz w:val="28"/>
          <w:szCs w:val="28"/>
          <w:highlight w:val="none"/>
        </w:rPr>
        <w:t>洪笃勤、陈雄、赵勇、杨柳、周晓慧、熊雄</w:t>
      </w:r>
      <w:r>
        <w:rPr>
          <w:rFonts w:hint="default" w:ascii="Times New Roman" w:hAnsi="Times New Roman" w:eastAsia="宋体" w:cs="Times New Roman"/>
          <w:bCs/>
          <w:sz w:val="28"/>
          <w:highlight w:val="none"/>
        </w:rPr>
        <w:t>.</w:t>
      </w:r>
      <w:r>
        <w:rPr>
          <w:rFonts w:hint="default" w:ascii="Times New Roman" w:hAnsi="Times New Roman" w:eastAsia="宋体" w:cs="Times New Roman"/>
          <w:color w:val="000000"/>
          <w:kern w:val="0"/>
          <w:sz w:val="28"/>
          <w:szCs w:val="28"/>
          <w:highlight w:val="none"/>
        </w:rPr>
        <w:t>温和地区绿色保障性住房室内风环境控制浅析</w:t>
      </w:r>
      <w:r>
        <w:rPr>
          <w:rFonts w:hint="default" w:ascii="Times New Roman" w:hAnsi="Times New Roman" w:eastAsia="宋体" w:cs="Times New Roman"/>
          <w:bCs/>
          <w:sz w:val="28"/>
          <w:highlight w:val="none"/>
        </w:rPr>
        <w:t>[J].</w:t>
      </w:r>
      <w:r>
        <w:rPr>
          <w:rFonts w:hint="default" w:ascii="Times New Roman" w:hAnsi="Times New Roman" w:eastAsia="宋体" w:cs="Times New Roman"/>
          <w:sz w:val="28"/>
          <w:szCs w:val="28"/>
          <w:highlight w:val="none"/>
        </w:rPr>
        <w:t>基层建设</w:t>
      </w:r>
      <w:r>
        <w:rPr>
          <w:rFonts w:hint="default" w:ascii="Times New Roman" w:hAnsi="Times New Roman" w:eastAsia="宋体" w:cs="Times New Roman"/>
          <w:bCs/>
          <w:sz w:val="28"/>
          <w:highlight w:val="none"/>
        </w:rPr>
        <w:t>,201</w:t>
      </w:r>
      <w:r>
        <w:rPr>
          <w:rFonts w:hint="default" w:ascii="Times New Roman" w:hAnsi="Times New Roman" w:eastAsia="宋体" w:cs="Times New Roman"/>
          <w:bCs/>
          <w:sz w:val="28"/>
          <w:highlight w:val="none"/>
          <w:lang w:val="en-US" w:eastAsia="zh-CN"/>
        </w:rPr>
        <w:t>9</w:t>
      </w:r>
      <w:r>
        <w:rPr>
          <w:rFonts w:hint="default" w:ascii="Times New Roman" w:hAnsi="Times New Roman" w:eastAsia="宋体" w:cs="Times New Roman"/>
          <w:bCs/>
          <w:sz w:val="28"/>
          <w:highlight w:val="none"/>
        </w:rPr>
        <w:t>(1</w:t>
      </w:r>
      <w:r>
        <w:rPr>
          <w:rFonts w:hint="default" w:ascii="Times New Roman" w:hAnsi="Times New Roman" w:eastAsia="宋体" w:cs="Times New Roman"/>
          <w:bCs/>
          <w:sz w:val="28"/>
          <w:highlight w:val="none"/>
          <w:lang w:val="en-US" w:eastAsia="zh-CN"/>
        </w:rPr>
        <w:t>4</w:t>
      </w:r>
      <w:r>
        <w:rPr>
          <w:rFonts w:hint="default" w:ascii="Times New Roman" w:hAnsi="Times New Roman" w:eastAsia="宋体" w:cs="Times New Roman"/>
          <w:bCs/>
          <w:sz w:val="28"/>
          <w:highlight w:val="none"/>
        </w:rPr>
        <w:t>):</w:t>
      </w:r>
      <w:r>
        <w:rPr>
          <w:rFonts w:hint="default" w:ascii="Times New Roman" w:hAnsi="Times New Roman" w:eastAsia="宋体" w:cs="Times New Roman"/>
          <w:bCs/>
          <w:sz w:val="28"/>
          <w:highlight w:val="none"/>
          <w:lang w:val="en-US" w:eastAsia="zh-CN"/>
        </w:rPr>
        <w:t>391-392</w:t>
      </w:r>
      <w:r>
        <w:rPr>
          <w:rFonts w:hint="default" w:ascii="Times New Roman" w:hAnsi="Times New Roman" w:eastAsia="宋体" w:cs="Times New Roman"/>
          <w:bCs/>
          <w:sz w:val="28"/>
          <w:highlight w:val="none"/>
        </w:rPr>
        <w:t>.</w:t>
      </w:r>
    </w:p>
    <w:p>
      <w:pPr>
        <w:ind w:firstLine="480"/>
        <w:rPr>
          <w:rFonts w:hint="default" w:ascii="Times New Roman" w:hAnsi="Times New Roman" w:eastAsia="宋体" w:cs="Times New Roman"/>
          <w:bCs/>
          <w:sz w:val="28"/>
          <w:highlight w:val="none"/>
        </w:rPr>
      </w:pPr>
      <w:r>
        <w:rPr>
          <w:rFonts w:hint="default" w:ascii="Times New Roman" w:hAnsi="Times New Roman" w:eastAsia="宋体" w:cs="Times New Roman"/>
          <w:bCs/>
          <w:sz w:val="28"/>
          <w:highlight w:val="none"/>
        </w:rPr>
        <w:t>[7]</w:t>
      </w:r>
      <w:r>
        <w:rPr>
          <w:rFonts w:hint="default" w:ascii="Times New Roman" w:hAnsi="Times New Roman" w:eastAsia="宋体" w:cs="Times New Roman"/>
          <w:sz w:val="28"/>
          <w:szCs w:val="28"/>
          <w:highlight w:val="none"/>
        </w:rPr>
        <w:t>洪笃勤、陈雄、赵勇、杨柳、周晓慧、熊雄</w:t>
      </w:r>
      <w:r>
        <w:rPr>
          <w:rFonts w:hint="default" w:ascii="Times New Roman" w:hAnsi="Times New Roman" w:eastAsia="宋体" w:cs="Times New Roman"/>
          <w:bCs/>
          <w:sz w:val="28"/>
          <w:highlight w:val="none"/>
        </w:rPr>
        <w:t>.</w:t>
      </w:r>
      <w:r>
        <w:rPr>
          <w:rFonts w:hint="default" w:ascii="Times New Roman" w:hAnsi="Times New Roman" w:eastAsia="宋体" w:cs="Times New Roman"/>
          <w:color w:val="000000"/>
          <w:kern w:val="0"/>
          <w:sz w:val="28"/>
          <w:szCs w:val="28"/>
          <w:highlight w:val="none"/>
        </w:rPr>
        <w:t>温和地区绿色居住建外围护构件空气隔声控制浅析</w:t>
      </w:r>
      <w:r>
        <w:rPr>
          <w:rFonts w:hint="default" w:ascii="Times New Roman" w:hAnsi="Times New Roman" w:eastAsia="宋体" w:cs="Times New Roman"/>
          <w:bCs/>
          <w:sz w:val="28"/>
          <w:highlight w:val="none"/>
        </w:rPr>
        <w:t>[J].</w:t>
      </w:r>
      <w:r>
        <w:rPr>
          <w:rFonts w:hint="default" w:ascii="Times New Roman" w:hAnsi="Times New Roman" w:eastAsia="宋体" w:cs="Times New Roman"/>
          <w:sz w:val="28"/>
          <w:szCs w:val="28"/>
          <w:highlight w:val="none"/>
        </w:rPr>
        <w:t>建筑节能</w:t>
      </w:r>
      <w:r>
        <w:rPr>
          <w:rFonts w:hint="default" w:ascii="Times New Roman" w:hAnsi="Times New Roman" w:eastAsia="宋体" w:cs="Times New Roman"/>
          <w:bCs/>
          <w:sz w:val="28"/>
          <w:highlight w:val="none"/>
        </w:rPr>
        <w:t>,201</w:t>
      </w:r>
      <w:r>
        <w:rPr>
          <w:rFonts w:hint="default" w:ascii="Times New Roman" w:hAnsi="Times New Roman" w:eastAsia="宋体" w:cs="Times New Roman"/>
          <w:bCs/>
          <w:sz w:val="28"/>
          <w:highlight w:val="none"/>
          <w:lang w:val="en-US" w:eastAsia="zh-CN"/>
        </w:rPr>
        <w:t>9</w:t>
      </w:r>
      <w:r>
        <w:rPr>
          <w:rFonts w:hint="default" w:ascii="Times New Roman" w:hAnsi="Times New Roman" w:eastAsia="宋体" w:cs="Times New Roman"/>
          <w:bCs/>
          <w:sz w:val="28"/>
          <w:highlight w:val="none"/>
        </w:rPr>
        <w:t>(</w:t>
      </w:r>
      <w:r>
        <w:rPr>
          <w:rFonts w:hint="default" w:ascii="Times New Roman" w:hAnsi="Times New Roman" w:eastAsia="宋体" w:cs="Times New Roman"/>
          <w:bCs/>
          <w:sz w:val="28"/>
          <w:highlight w:val="none"/>
          <w:lang w:val="en-US" w:eastAsia="zh-CN"/>
        </w:rPr>
        <w:t>11</w:t>
      </w:r>
      <w:r>
        <w:rPr>
          <w:rFonts w:hint="default" w:ascii="Times New Roman" w:hAnsi="Times New Roman" w:eastAsia="宋体" w:cs="Times New Roman"/>
          <w:bCs/>
          <w:sz w:val="28"/>
          <w:highlight w:val="none"/>
        </w:rPr>
        <w:t>)</w:t>
      </w:r>
      <w:r>
        <w:rPr>
          <w:rFonts w:hint="default" w:ascii="Times New Roman" w:hAnsi="Times New Roman" w:eastAsia="宋体" w:cs="Times New Roman"/>
          <w:bCs/>
          <w:sz w:val="28"/>
          <w:highlight w:val="none"/>
          <w:lang w:val="en-US" w:eastAsia="zh-CN"/>
        </w:rPr>
        <w:t>120</w:t>
      </w:r>
      <w:r>
        <w:rPr>
          <w:rFonts w:hint="default" w:ascii="Times New Roman" w:hAnsi="Times New Roman" w:eastAsia="宋体" w:cs="Times New Roman"/>
          <w:bCs/>
          <w:sz w:val="28"/>
          <w:highlight w:val="none"/>
        </w:rPr>
        <w:t>-</w:t>
      </w:r>
      <w:r>
        <w:rPr>
          <w:rFonts w:hint="default" w:ascii="Times New Roman" w:hAnsi="Times New Roman" w:eastAsia="宋体" w:cs="Times New Roman"/>
          <w:bCs/>
          <w:sz w:val="28"/>
          <w:highlight w:val="none"/>
          <w:lang w:val="en-US" w:eastAsia="zh-CN"/>
        </w:rPr>
        <w:t>122</w:t>
      </w:r>
      <w:r>
        <w:rPr>
          <w:rFonts w:hint="default" w:ascii="Times New Roman" w:hAnsi="Times New Roman" w:eastAsia="宋体" w:cs="Times New Roman"/>
          <w:bCs/>
          <w:sz w:val="28"/>
          <w:highlight w:val="none"/>
        </w:rPr>
        <w:t>.</w:t>
      </w:r>
    </w:p>
    <w:p>
      <w:pPr>
        <w:ind w:firstLine="480"/>
        <w:rPr>
          <w:rFonts w:hint="default" w:ascii="Times New Roman" w:hAnsi="Times New Roman" w:eastAsia="宋体" w:cs="Times New Roman"/>
          <w:bCs/>
          <w:sz w:val="28"/>
          <w:highlight w:val="none"/>
        </w:rPr>
      </w:pPr>
      <w:r>
        <w:rPr>
          <w:rFonts w:hint="default" w:ascii="Times New Roman" w:hAnsi="Times New Roman" w:eastAsia="宋体" w:cs="Times New Roman"/>
          <w:bCs/>
          <w:sz w:val="28"/>
          <w:highlight w:val="none"/>
        </w:rPr>
        <w:t>[8]</w:t>
      </w:r>
      <w:r>
        <w:rPr>
          <w:rFonts w:hint="default" w:ascii="Times New Roman" w:hAnsi="Times New Roman" w:eastAsia="宋体" w:cs="Times New Roman"/>
          <w:color w:val="000000"/>
          <w:kern w:val="0"/>
          <w:sz w:val="28"/>
          <w:szCs w:val="28"/>
          <w:highlight w:val="none"/>
        </w:rPr>
        <w:t>杨柳、张孝怡、周晓慧、赵勇、洪笃勤</w:t>
      </w:r>
      <w:r>
        <w:rPr>
          <w:rFonts w:hint="default" w:ascii="Times New Roman" w:hAnsi="Times New Roman" w:eastAsia="宋体" w:cs="Times New Roman"/>
          <w:bCs/>
          <w:sz w:val="28"/>
          <w:highlight w:val="none"/>
        </w:rPr>
        <w:t>.</w:t>
      </w:r>
      <w:r>
        <w:rPr>
          <w:rFonts w:hint="default" w:ascii="Times New Roman" w:hAnsi="Times New Roman" w:eastAsia="宋体" w:cs="Times New Roman"/>
          <w:color w:val="000000"/>
          <w:kern w:val="0"/>
          <w:sz w:val="28"/>
          <w:szCs w:val="28"/>
          <w:highlight w:val="none"/>
        </w:rPr>
        <w:t>昆明地区办公建筑照明节能设计与实测分析</w:t>
      </w:r>
      <w:r>
        <w:rPr>
          <w:rFonts w:hint="default" w:ascii="Times New Roman" w:hAnsi="Times New Roman" w:eastAsia="宋体" w:cs="Times New Roman"/>
          <w:bCs/>
          <w:sz w:val="28"/>
          <w:highlight w:val="none"/>
        </w:rPr>
        <w:t>[J].</w:t>
      </w:r>
      <w:r>
        <w:rPr>
          <w:rFonts w:hint="default" w:ascii="Times New Roman" w:hAnsi="Times New Roman" w:eastAsia="宋体" w:cs="Times New Roman"/>
          <w:color w:val="000000"/>
          <w:kern w:val="0"/>
          <w:sz w:val="28"/>
          <w:szCs w:val="28"/>
          <w:highlight w:val="none"/>
        </w:rPr>
        <w:t>建筑节能</w:t>
      </w:r>
      <w:r>
        <w:rPr>
          <w:rFonts w:hint="default" w:ascii="Times New Roman" w:hAnsi="Times New Roman" w:eastAsia="宋体" w:cs="Times New Roman"/>
          <w:bCs/>
          <w:sz w:val="28"/>
          <w:highlight w:val="none"/>
        </w:rPr>
        <w:t>,</w:t>
      </w:r>
      <w:r>
        <w:rPr>
          <w:rFonts w:hint="default" w:ascii="Times New Roman" w:hAnsi="Times New Roman" w:eastAsia="宋体" w:cs="Times New Roman"/>
          <w:bCs/>
          <w:sz w:val="28"/>
          <w:highlight w:val="none"/>
          <w:lang w:val="en-US" w:eastAsia="zh-CN"/>
        </w:rPr>
        <w:t>2020</w:t>
      </w:r>
      <w:r>
        <w:rPr>
          <w:rFonts w:hint="default" w:ascii="Times New Roman" w:hAnsi="Times New Roman" w:eastAsia="宋体" w:cs="Times New Roman"/>
          <w:bCs/>
          <w:sz w:val="28"/>
          <w:highlight w:val="none"/>
        </w:rPr>
        <w:t>(</w:t>
      </w:r>
      <w:r>
        <w:rPr>
          <w:rFonts w:hint="default" w:ascii="Times New Roman" w:hAnsi="Times New Roman" w:eastAsia="宋体" w:cs="Times New Roman"/>
          <w:bCs/>
          <w:sz w:val="28"/>
          <w:highlight w:val="none"/>
          <w:lang w:val="en-US" w:eastAsia="zh-CN"/>
        </w:rPr>
        <w:t>1</w:t>
      </w:r>
      <w:r>
        <w:rPr>
          <w:rFonts w:hint="default" w:ascii="Times New Roman" w:hAnsi="Times New Roman" w:eastAsia="宋体" w:cs="Times New Roman"/>
          <w:bCs/>
          <w:sz w:val="28"/>
          <w:highlight w:val="none"/>
        </w:rPr>
        <w:t>):</w:t>
      </w:r>
      <w:r>
        <w:rPr>
          <w:rFonts w:hint="default" w:ascii="Times New Roman" w:hAnsi="Times New Roman" w:eastAsia="宋体" w:cs="Times New Roman"/>
          <w:bCs/>
          <w:sz w:val="28"/>
          <w:highlight w:val="none"/>
          <w:lang w:val="en-US" w:eastAsia="zh-CN"/>
        </w:rPr>
        <w:t>40</w:t>
      </w:r>
      <w:r>
        <w:rPr>
          <w:rFonts w:hint="default" w:ascii="Times New Roman" w:hAnsi="Times New Roman" w:eastAsia="宋体" w:cs="Times New Roman"/>
          <w:bCs/>
          <w:sz w:val="28"/>
          <w:highlight w:val="none"/>
        </w:rPr>
        <w:t>-</w:t>
      </w:r>
      <w:r>
        <w:rPr>
          <w:rFonts w:hint="default" w:ascii="Times New Roman" w:hAnsi="Times New Roman" w:eastAsia="宋体" w:cs="Times New Roman"/>
          <w:bCs/>
          <w:sz w:val="28"/>
          <w:highlight w:val="none"/>
          <w:lang w:val="en-US" w:eastAsia="zh-CN"/>
        </w:rPr>
        <w:t>43</w:t>
      </w:r>
      <w:r>
        <w:rPr>
          <w:rFonts w:hint="default" w:ascii="Times New Roman" w:hAnsi="Times New Roman" w:eastAsia="宋体" w:cs="Times New Roman"/>
          <w:bCs/>
          <w:sz w:val="28"/>
          <w:highlight w:val="none"/>
        </w:rPr>
        <w:t>.</w:t>
      </w:r>
    </w:p>
    <w:p>
      <w:pPr>
        <w:ind w:firstLine="480"/>
        <w:rPr>
          <w:rFonts w:hint="default" w:ascii="Times New Roman" w:hAnsi="Times New Roman" w:eastAsia="宋体" w:cs="Times New Roman"/>
          <w:bCs/>
          <w:sz w:val="28"/>
          <w:highlight w:val="none"/>
          <w:lang w:val="en-US" w:eastAsia="zh-CN"/>
        </w:rPr>
      </w:pPr>
      <w:r>
        <w:rPr>
          <w:rFonts w:hint="default" w:ascii="Times New Roman" w:hAnsi="Times New Roman" w:eastAsia="宋体" w:cs="Times New Roman"/>
          <w:bCs/>
          <w:sz w:val="28"/>
          <w:highlight w:val="none"/>
          <w:lang w:val="en-US" w:eastAsia="zh-CN"/>
        </w:rPr>
        <w:t>3、标准和规范</w:t>
      </w:r>
    </w:p>
    <w:p>
      <w:pPr>
        <w:ind w:firstLine="480"/>
        <w:rPr>
          <w:rFonts w:hint="default" w:ascii="Times New Roman" w:hAnsi="Times New Roman" w:eastAsia="宋体" w:cs="Times New Roman"/>
          <w:bCs/>
          <w:sz w:val="28"/>
          <w:highlight w:val="none"/>
          <w:lang w:val="en-US" w:eastAsia="zh-CN"/>
        </w:rPr>
      </w:pPr>
      <w:r>
        <w:rPr>
          <w:rFonts w:hint="default" w:ascii="Times New Roman" w:hAnsi="Times New Roman" w:eastAsia="宋体" w:cs="Times New Roman"/>
          <w:bCs/>
          <w:sz w:val="28"/>
          <w:highlight w:val="none"/>
          <w:lang w:val="en-US" w:eastAsia="zh-CN"/>
        </w:rPr>
        <w:t>（1）《温和地区居住建筑节能设计标准》JGJ 475-2019.</w:t>
      </w:r>
    </w:p>
    <w:p>
      <w:pPr>
        <w:ind w:firstLine="480"/>
        <w:rPr>
          <w:rFonts w:hint="default" w:ascii="Times New Roman" w:hAnsi="Times New Roman" w:eastAsia="宋体" w:cs="Times New Roman"/>
          <w:bCs/>
          <w:sz w:val="28"/>
          <w:highlight w:val="none"/>
          <w:lang w:val="en-US" w:eastAsia="zh-CN"/>
        </w:rPr>
      </w:pPr>
      <w:r>
        <w:rPr>
          <w:rFonts w:hint="default" w:ascii="Times New Roman" w:hAnsi="Times New Roman" w:eastAsia="宋体" w:cs="Times New Roman"/>
          <w:bCs/>
          <w:sz w:val="28"/>
          <w:highlight w:val="none"/>
          <w:lang w:val="en-US" w:eastAsia="zh-CN"/>
        </w:rPr>
        <w:t>（2）《云南省绿色建筑评价标准》DBJ 53/T-49-2013.</w:t>
      </w:r>
    </w:p>
    <w:p>
      <w:pPr>
        <w:ind w:firstLine="480"/>
        <w:rPr>
          <w:rFonts w:hint="default" w:ascii="Times New Roman" w:hAnsi="Times New Roman" w:eastAsia="宋体" w:cs="Times New Roman"/>
          <w:bCs/>
          <w:sz w:val="28"/>
          <w:highlight w:val="none"/>
          <w:lang w:val="en-US" w:eastAsia="zh-CN"/>
        </w:rPr>
      </w:pPr>
      <w:r>
        <w:rPr>
          <w:rFonts w:hint="default" w:ascii="Times New Roman" w:hAnsi="Times New Roman" w:eastAsia="宋体" w:cs="Times New Roman"/>
          <w:bCs/>
          <w:sz w:val="28"/>
          <w:highlight w:val="none"/>
          <w:lang w:val="en-US" w:eastAsia="zh-CN"/>
        </w:rPr>
        <w:t>（3）《云南省绿色建筑评价标准》DBJ 53/T-49-2015.</w:t>
      </w:r>
    </w:p>
    <w:p>
      <w:pPr>
        <w:ind w:firstLine="480"/>
        <w:rPr>
          <w:rFonts w:hint="default" w:ascii="Times New Roman" w:hAnsi="Times New Roman" w:eastAsia="宋体" w:cs="Times New Roman"/>
          <w:bCs/>
          <w:sz w:val="28"/>
          <w:highlight w:val="none"/>
          <w:lang w:val="en-US" w:eastAsia="zh-CN"/>
        </w:rPr>
      </w:pPr>
      <w:r>
        <w:rPr>
          <w:rFonts w:hint="default" w:ascii="Times New Roman" w:hAnsi="Times New Roman" w:eastAsia="宋体" w:cs="Times New Roman"/>
          <w:bCs/>
          <w:sz w:val="28"/>
          <w:highlight w:val="none"/>
          <w:lang w:val="en-US" w:eastAsia="zh-CN"/>
        </w:rPr>
        <w:t>（4）《云南省民用建筑节能检测技术标准》DBJ 53/T-89-2018.</w:t>
      </w:r>
    </w:p>
    <w:p>
      <w:pPr>
        <w:ind w:firstLine="480"/>
        <w:rPr>
          <w:rFonts w:hint="default" w:ascii="Times New Roman" w:hAnsi="Times New Roman" w:eastAsia="宋体" w:cs="Times New Roman"/>
          <w:bCs/>
          <w:sz w:val="28"/>
          <w:highlight w:val="none"/>
          <w:lang w:val="en-US" w:eastAsia="zh-CN"/>
        </w:rPr>
      </w:pPr>
      <w:r>
        <w:rPr>
          <w:rFonts w:hint="default" w:ascii="Times New Roman" w:hAnsi="Times New Roman" w:eastAsia="宋体" w:cs="Times New Roman"/>
          <w:bCs/>
          <w:sz w:val="28"/>
          <w:highlight w:val="none"/>
          <w:lang w:val="en-US" w:eastAsia="zh-CN"/>
        </w:rPr>
        <w:t>（5）《云南省绿色建筑检测技术标准》DBJ 53/T-92-2018.</w:t>
      </w:r>
    </w:p>
    <w:p>
      <w:pPr>
        <w:ind w:firstLine="480"/>
        <w:rPr>
          <w:rFonts w:hint="default" w:ascii="Times New Roman" w:hAnsi="Times New Roman" w:eastAsia="宋体" w:cs="Times New Roman"/>
          <w:bCs/>
          <w:sz w:val="28"/>
          <w:highlight w:val="none"/>
          <w:lang w:val="en-US" w:eastAsia="zh-CN"/>
        </w:rPr>
      </w:pPr>
      <w:r>
        <w:rPr>
          <w:rFonts w:hint="default" w:ascii="Times New Roman" w:hAnsi="Times New Roman" w:eastAsia="宋体" w:cs="Times New Roman"/>
          <w:bCs/>
          <w:sz w:val="28"/>
          <w:highlight w:val="none"/>
          <w:lang w:val="en-US" w:eastAsia="zh-CN"/>
        </w:rPr>
        <w:t>（6）《云南省既有建筑节能改造技术规程》DBJ 53/T-108-2020.</w:t>
      </w:r>
    </w:p>
    <w:p>
      <w:pPr>
        <w:ind w:firstLine="480"/>
        <w:rPr>
          <w:rFonts w:hint="default" w:ascii="Times New Roman" w:hAnsi="Times New Roman" w:eastAsia="宋体" w:cs="Times New Roman"/>
          <w:b/>
          <w:bCs/>
          <w:sz w:val="28"/>
          <w:highlight w:val="none"/>
        </w:rPr>
      </w:pPr>
      <w:r>
        <w:rPr>
          <w:rFonts w:hint="default" w:ascii="Times New Roman" w:hAnsi="Times New Roman" w:eastAsia="宋体" w:cs="Times New Roman"/>
          <w:b/>
          <w:bCs/>
          <w:sz w:val="28"/>
          <w:highlight w:val="none"/>
          <w:lang w:val="en-US" w:eastAsia="zh-CN"/>
        </w:rPr>
        <w:t>六</w:t>
      </w:r>
      <w:r>
        <w:rPr>
          <w:rFonts w:hint="default" w:ascii="Times New Roman" w:hAnsi="Times New Roman" w:eastAsia="宋体" w:cs="Times New Roman"/>
          <w:b/>
          <w:bCs/>
          <w:sz w:val="28"/>
          <w:highlight w:val="none"/>
        </w:rPr>
        <w:t>、曾获奖情况</w:t>
      </w:r>
    </w:p>
    <w:p>
      <w:pPr>
        <w:ind w:firstLine="480"/>
        <w:rPr>
          <w:rFonts w:hint="default" w:ascii="Times New Roman" w:hAnsi="Times New Roman" w:eastAsia="宋体" w:cs="Times New Roman"/>
          <w:color w:val="000000"/>
          <w:kern w:val="0"/>
          <w:sz w:val="28"/>
          <w:szCs w:val="28"/>
          <w:highlight w:val="none"/>
          <w:lang w:eastAsia="zh-CN"/>
        </w:rPr>
      </w:pPr>
      <w:r>
        <w:rPr>
          <w:rFonts w:hint="default" w:ascii="Times New Roman" w:hAnsi="Times New Roman" w:eastAsia="宋体" w:cs="Times New Roman"/>
          <w:color w:val="000000"/>
          <w:kern w:val="0"/>
          <w:sz w:val="28"/>
          <w:szCs w:val="28"/>
          <w:highlight w:val="none"/>
          <w:lang w:val="en-US" w:eastAsia="zh-CN"/>
        </w:rPr>
        <w:t>1、</w:t>
      </w:r>
      <w:r>
        <w:rPr>
          <w:rFonts w:hint="default" w:ascii="Times New Roman" w:hAnsi="Times New Roman" w:eastAsia="宋体" w:cs="Times New Roman"/>
          <w:color w:val="000000"/>
          <w:kern w:val="0"/>
          <w:sz w:val="28"/>
          <w:szCs w:val="28"/>
          <w:highlight w:val="none"/>
          <w:lang w:eastAsia="zh-CN"/>
        </w:rPr>
        <w:t>“</w:t>
      </w:r>
      <w:r>
        <w:rPr>
          <w:rFonts w:hint="default" w:ascii="Times New Roman" w:hAnsi="Times New Roman" w:eastAsia="宋体" w:cs="Times New Roman"/>
          <w:color w:val="000000"/>
          <w:kern w:val="0"/>
          <w:sz w:val="28"/>
          <w:szCs w:val="28"/>
          <w:highlight w:val="none"/>
        </w:rPr>
        <w:t>绿色建筑技术在保障性住房建设中的集成应用</w:t>
      </w:r>
      <w:r>
        <w:rPr>
          <w:rFonts w:hint="default" w:ascii="Times New Roman" w:hAnsi="Times New Roman" w:eastAsia="宋体" w:cs="Times New Roman"/>
          <w:color w:val="000000"/>
          <w:kern w:val="0"/>
          <w:sz w:val="28"/>
          <w:szCs w:val="28"/>
          <w:highlight w:val="none"/>
          <w:lang w:eastAsia="zh-CN"/>
        </w:rPr>
        <w:t>”</w:t>
      </w:r>
      <w:r>
        <w:rPr>
          <w:rFonts w:hint="default" w:ascii="Times New Roman" w:hAnsi="Times New Roman" w:eastAsia="宋体" w:cs="Times New Roman"/>
          <w:color w:val="000000"/>
          <w:kern w:val="0"/>
          <w:sz w:val="28"/>
          <w:szCs w:val="28"/>
          <w:highlight w:val="none"/>
        </w:rPr>
        <w:t>获云南省建设投资控股集团有限公司科技进步二等奖</w:t>
      </w:r>
      <w:r>
        <w:rPr>
          <w:rFonts w:hint="default" w:ascii="Times New Roman" w:hAnsi="Times New Roman" w:eastAsia="宋体" w:cs="Times New Roman"/>
          <w:color w:val="000000"/>
          <w:kern w:val="0"/>
          <w:sz w:val="28"/>
          <w:szCs w:val="28"/>
          <w:highlight w:val="none"/>
          <w:lang w:eastAsia="zh-CN"/>
        </w:rPr>
        <w:t>。</w:t>
      </w:r>
    </w:p>
    <w:p>
      <w:pPr>
        <w:ind w:firstLine="480"/>
        <w:rPr>
          <w:rFonts w:hint="default" w:ascii="Times New Roman" w:hAnsi="Times New Roman" w:eastAsia="宋体" w:cs="Times New Roman"/>
          <w:color w:val="000000"/>
          <w:kern w:val="0"/>
          <w:sz w:val="28"/>
          <w:szCs w:val="28"/>
          <w:highlight w:val="none"/>
          <w:lang w:eastAsia="zh-CN"/>
        </w:rPr>
      </w:pPr>
      <w:r>
        <w:rPr>
          <w:rFonts w:hint="default" w:ascii="Times New Roman" w:hAnsi="Times New Roman" w:eastAsia="宋体" w:cs="Times New Roman"/>
          <w:color w:val="000000"/>
          <w:kern w:val="0"/>
          <w:sz w:val="28"/>
          <w:szCs w:val="28"/>
          <w:highlight w:val="none"/>
          <w:lang w:val="en-US" w:eastAsia="zh-CN"/>
        </w:rPr>
        <w:t>2、</w:t>
      </w:r>
      <w:r>
        <w:rPr>
          <w:rFonts w:hint="default" w:ascii="Times New Roman" w:hAnsi="Times New Roman" w:eastAsia="宋体" w:cs="Times New Roman"/>
          <w:color w:val="000000"/>
          <w:kern w:val="0"/>
          <w:sz w:val="28"/>
          <w:szCs w:val="28"/>
          <w:highlight w:val="none"/>
          <w:lang w:eastAsia="zh-CN"/>
        </w:rPr>
        <w:t>“</w:t>
      </w:r>
      <w:r>
        <w:rPr>
          <w:rFonts w:hint="default" w:ascii="Times New Roman" w:hAnsi="Times New Roman" w:eastAsia="宋体" w:cs="Times New Roman"/>
          <w:color w:val="000000"/>
          <w:kern w:val="0"/>
          <w:sz w:val="28"/>
          <w:szCs w:val="28"/>
          <w:highlight w:val="none"/>
        </w:rPr>
        <w:t>云南省建筑能耗构成及监测技术研究及应用</w:t>
      </w:r>
      <w:r>
        <w:rPr>
          <w:rFonts w:hint="default" w:ascii="Times New Roman" w:hAnsi="Times New Roman" w:eastAsia="宋体" w:cs="Times New Roman"/>
          <w:color w:val="000000"/>
          <w:kern w:val="0"/>
          <w:sz w:val="28"/>
          <w:szCs w:val="28"/>
          <w:highlight w:val="none"/>
          <w:lang w:eastAsia="zh-CN"/>
        </w:rPr>
        <w:t>”</w:t>
      </w:r>
      <w:r>
        <w:rPr>
          <w:rFonts w:hint="default" w:ascii="Times New Roman" w:hAnsi="Times New Roman" w:eastAsia="宋体" w:cs="Times New Roman"/>
          <w:color w:val="000000"/>
          <w:kern w:val="0"/>
          <w:sz w:val="28"/>
          <w:szCs w:val="28"/>
          <w:highlight w:val="none"/>
        </w:rPr>
        <w:t>获云南省建设投资控股集团有限公司科技进步三等奖</w:t>
      </w:r>
      <w:r>
        <w:rPr>
          <w:rFonts w:hint="default" w:ascii="Times New Roman" w:hAnsi="Times New Roman" w:eastAsia="宋体" w:cs="Times New Roman"/>
          <w:color w:val="000000"/>
          <w:kern w:val="0"/>
          <w:sz w:val="28"/>
          <w:szCs w:val="28"/>
          <w:highlight w:val="none"/>
          <w:lang w:eastAsia="zh-CN"/>
        </w:rPr>
        <w:t>。</w:t>
      </w:r>
    </w:p>
    <w:p>
      <w:pPr>
        <w:ind w:firstLine="480"/>
        <w:rPr>
          <w:rFonts w:hint="default" w:ascii="Times New Roman" w:hAnsi="Times New Roman" w:eastAsia="宋体" w:cs="Times New Roman"/>
          <w:b/>
          <w:color w:val="auto"/>
          <w:sz w:val="32"/>
          <w:highlight w:val="none"/>
        </w:rPr>
      </w:pPr>
      <w:r>
        <w:rPr>
          <w:rFonts w:hint="default" w:ascii="Times New Roman" w:hAnsi="Times New Roman" w:eastAsia="宋体" w:cs="Times New Roman"/>
          <w:color w:val="000000"/>
          <w:kern w:val="0"/>
          <w:sz w:val="28"/>
          <w:szCs w:val="28"/>
          <w:highlight w:val="none"/>
          <w:lang w:val="en-US" w:eastAsia="zh-CN"/>
        </w:rPr>
        <w:t>3、</w:t>
      </w:r>
      <w:r>
        <w:rPr>
          <w:rFonts w:hint="default" w:ascii="Times New Roman" w:hAnsi="Times New Roman" w:eastAsia="宋体" w:cs="Times New Roman"/>
          <w:color w:val="000000"/>
          <w:kern w:val="0"/>
          <w:sz w:val="28"/>
          <w:szCs w:val="28"/>
          <w:highlight w:val="none"/>
          <w:lang w:eastAsia="zh-CN"/>
        </w:rPr>
        <w:t>“</w:t>
      </w:r>
      <w:r>
        <w:rPr>
          <w:rFonts w:hint="default" w:ascii="Times New Roman" w:hAnsi="Times New Roman" w:eastAsia="宋体" w:cs="Times New Roman"/>
          <w:color w:val="000000"/>
          <w:kern w:val="0"/>
          <w:sz w:val="28"/>
          <w:szCs w:val="28"/>
          <w:highlight w:val="none"/>
        </w:rPr>
        <w:t>云南省绿色建筑评估体系研究与应用</w:t>
      </w:r>
      <w:r>
        <w:rPr>
          <w:rFonts w:hint="default" w:ascii="Times New Roman" w:hAnsi="Times New Roman" w:eastAsia="宋体" w:cs="Times New Roman"/>
          <w:color w:val="000000"/>
          <w:kern w:val="0"/>
          <w:sz w:val="28"/>
          <w:szCs w:val="28"/>
          <w:highlight w:val="none"/>
          <w:lang w:eastAsia="zh-CN"/>
        </w:rPr>
        <w:t>”</w:t>
      </w:r>
      <w:r>
        <w:rPr>
          <w:rFonts w:hint="default" w:ascii="Times New Roman" w:hAnsi="Times New Roman" w:eastAsia="宋体" w:cs="Times New Roman"/>
          <w:color w:val="000000"/>
          <w:kern w:val="0"/>
          <w:sz w:val="28"/>
          <w:szCs w:val="28"/>
          <w:highlight w:val="none"/>
        </w:rPr>
        <w:t>获云南省建设投资控股集团有限公司科技进步二等奖。</w:t>
      </w:r>
    </w:p>
    <w:p>
      <w:pPr>
        <w:jc w:val="center"/>
        <w:rPr>
          <w:rFonts w:hint="default" w:ascii="Times New Roman" w:hAnsi="Times New Roman" w:eastAsia="宋体" w:cs="Times New Roman"/>
          <w:b/>
          <w:color w:val="auto"/>
          <w:sz w:val="32"/>
          <w:highlight w:val="none"/>
        </w:rPr>
      </w:pPr>
    </w:p>
    <w:p>
      <w:pPr>
        <w:jc w:val="both"/>
        <w:rPr>
          <w:rFonts w:hint="default" w:ascii="Times New Roman" w:hAnsi="Times New Roman" w:eastAsia="宋体" w:cs="Times New Roman"/>
          <w:b/>
          <w:color w:val="auto"/>
          <w:sz w:val="32"/>
          <w:highlight w:val="none"/>
        </w:rPr>
      </w:pPr>
    </w:p>
    <w:p>
      <w:pPr>
        <w:jc w:val="center"/>
        <w:rPr>
          <w:rFonts w:hint="default" w:ascii="Times New Roman" w:hAnsi="Times New Roman" w:eastAsia="宋体" w:cs="Times New Roman"/>
          <w:sz w:val="28"/>
          <w:highlight w:val="none"/>
        </w:rPr>
      </w:pPr>
      <w:r>
        <w:rPr>
          <w:rFonts w:hint="default" w:ascii="Times New Roman" w:hAnsi="Times New Roman" w:eastAsia="宋体" w:cs="Times New Roman"/>
          <w:b/>
          <w:sz w:val="32"/>
          <w:highlight w:val="none"/>
        </w:rPr>
        <w:t>复杂环境智慧管廊建设关键技术研究与应用</w:t>
      </w:r>
    </w:p>
    <w:p>
      <w:pPr>
        <w:ind w:firstLine="482"/>
        <w:outlineLvl w:val="0"/>
        <w:rPr>
          <w:rFonts w:hint="default" w:ascii="Times New Roman" w:hAnsi="Times New Roman" w:eastAsia="宋体" w:cs="Times New Roman"/>
          <w:kern w:val="0"/>
          <w:sz w:val="28"/>
          <w:highlight w:val="none"/>
        </w:rPr>
      </w:pPr>
      <w:r>
        <w:rPr>
          <w:rStyle w:val="10"/>
          <w:rFonts w:hint="default" w:ascii="Times New Roman" w:hAnsi="Times New Roman" w:eastAsia="宋体" w:cs="Times New Roman"/>
          <w:bCs w:val="0"/>
          <w:kern w:val="0"/>
          <w:sz w:val="28"/>
          <w:highlight w:val="none"/>
        </w:rPr>
        <w:t>一、项目基本情况</w:t>
      </w:r>
    </w:p>
    <w:p>
      <w:pPr>
        <w:ind w:firstLine="480"/>
        <w:rPr>
          <w:rFonts w:hint="default" w:ascii="Times New Roman" w:hAnsi="Times New Roman" w:eastAsia="宋体" w:cs="Times New Roman"/>
          <w:sz w:val="28"/>
          <w:highlight w:val="none"/>
        </w:rPr>
      </w:pPr>
      <w:r>
        <w:rPr>
          <w:rFonts w:hint="default" w:ascii="Times New Roman" w:hAnsi="Times New Roman" w:eastAsia="宋体" w:cs="Times New Roman"/>
          <w:sz w:val="28"/>
          <w:highlight w:val="none"/>
        </w:rPr>
        <w:t>项目名称：复杂环境智慧管廊建设关键技术研究与应用</w:t>
      </w:r>
    </w:p>
    <w:p>
      <w:pPr>
        <w:ind w:firstLine="480"/>
        <w:rPr>
          <w:rFonts w:hint="default" w:ascii="Times New Roman" w:hAnsi="Times New Roman" w:eastAsia="宋体" w:cs="Times New Roman"/>
          <w:b/>
          <w:bCs/>
          <w:sz w:val="28"/>
          <w:highlight w:val="none"/>
          <w:lang w:val="en-US" w:eastAsia="zh-CN"/>
        </w:rPr>
      </w:pPr>
      <w:r>
        <w:rPr>
          <w:rFonts w:hint="default" w:ascii="Times New Roman" w:hAnsi="Times New Roman" w:eastAsia="宋体" w:cs="Times New Roman"/>
          <w:kern w:val="0"/>
          <w:sz w:val="28"/>
          <w:highlight w:val="none"/>
        </w:rPr>
        <w:t>科技成果登记号：164202</w:t>
      </w:r>
      <w:r>
        <w:rPr>
          <w:rFonts w:hint="default" w:ascii="Times New Roman" w:hAnsi="Times New Roman" w:eastAsia="宋体" w:cs="Times New Roman"/>
          <w:kern w:val="0"/>
          <w:sz w:val="28"/>
          <w:highlight w:val="none"/>
          <w:lang w:val="en-US" w:eastAsia="zh-CN"/>
        </w:rPr>
        <w:t>1</w:t>
      </w:r>
      <w:r>
        <w:rPr>
          <w:rFonts w:hint="default" w:ascii="Times New Roman" w:hAnsi="Times New Roman" w:eastAsia="宋体" w:cs="Times New Roman"/>
          <w:kern w:val="0"/>
          <w:sz w:val="28"/>
          <w:highlight w:val="none"/>
        </w:rPr>
        <w:t>Y000</w:t>
      </w:r>
      <w:r>
        <w:rPr>
          <w:rFonts w:hint="default" w:ascii="Times New Roman" w:hAnsi="Times New Roman" w:eastAsia="宋体" w:cs="Times New Roman"/>
          <w:kern w:val="0"/>
          <w:sz w:val="28"/>
          <w:highlight w:val="none"/>
          <w:lang w:val="en-US" w:eastAsia="zh-CN"/>
        </w:rPr>
        <w:t>5</w:t>
      </w:r>
    </w:p>
    <w:p>
      <w:pPr>
        <w:ind w:left="279" w:leftChars="133" w:firstLine="358" w:firstLineChars="128"/>
        <w:rPr>
          <w:rFonts w:hint="default" w:ascii="Times New Roman" w:hAnsi="Times New Roman" w:eastAsia="宋体" w:cs="Times New Roman"/>
          <w:sz w:val="28"/>
          <w:highlight w:val="none"/>
        </w:rPr>
      </w:pPr>
      <w:r>
        <w:rPr>
          <w:rFonts w:hint="default" w:ascii="Times New Roman" w:hAnsi="Times New Roman" w:eastAsia="宋体" w:cs="Times New Roman"/>
          <w:sz w:val="28"/>
          <w:highlight w:val="none"/>
        </w:rPr>
        <w:t>主要完成人：殷华富</w:t>
      </w:r>
      <w:r>
        <w:rPr>
          <w:rFonts w:hint="default" w:ascii="Times New Roman" w:hAnsi="Times New Roman" w:eastAsia="宋体" w:cs="Times New Roman"/>
          <w:sz w:val="28"/>
          <w:highlight w:val="none"/>
          <w:lang w:val="en-US" w:eastAsia="zh-CN"/>
        </w:rPr>
        <w:t xml:space="preserve"> </w:t>
      </w:r>
      <w:r>
        <w:rPr>
          <w:rFonts w:hint="default" w:ascii="Times New Roman" w:hAnsi="Times New Roman" w:eastAsia="宋体" w:cs="Times New Roman"/>
          <w:sz w:val="28"/>
          <w:highlight w:val="none"/>
        </w:rPr>
        <w:t>杨绍光</w:t>
      </w:r>
      <w:r>
        <w:rPr>
          <w:rFonts w:hint="default" w:ascii="Times New Roman" w:hAnsi="Times New Roman" w:eastAsia="宋体" w:cs="Times New Roman"/>
          <w:sz w:val="28"/>
          <w:highlight w:val="none"/>
          <w:lang w:val="en-US" w:eastAsia="zh-CN"/>
        </w:rPr>
        <w:t xml:space="preserve"> </w:t>
      </w:r>
      <w:r>
        <w:rPr>
          <w:rFonts w:hint="default" w:ascii="Times New Roman" w:hAnsi="Times New Roman" w:eastAsia="宋体" w:cs="Times New Roman"/>
          <w:sz w:val="28"/>
          <w:highlight w:val="none"/>
        </w:rPr>
        <w:t>王利</w:t>
      </w:r>
      <w:r>
        <w:rPr>
          <w:rFonts w:hint="default" w:ascii="Times New Roman" w:hAnsi="Times New Roman" w:eastAsia="宋体" w:cs="Times New Roman"/>
          <w:sz w:val="28"/>
          <w:highlight w:val="none"/>
          <w:lang w:val="en-US" w:eastAsia="zh-CN"/>
        </w:rPr>
        <w:t xml:space="preserve"> 向万军 杨建雄 和向钧 </w:t>
      </w:r>
      <w:r>
        <w:rPr>
          <w:rFonts w:hint="default" w:ascii="Times New Roman" w:hAnsi="Times New Roman" w:eastAsia="宋体" w:cs="Times New Roman"/>
          <w:sz w:val="28"/>
          <w:highlight w:val="none"/>
        </w:rPr>
        <w:t>陈龙</w:t>
      </w:r>
      <w:r>
        <w:rPr>
          <w:rFonts w:hint="default" w:ascii="Times New Roman" w:hAnsi="Times New Roman" w:eastAsia="宋体" w:cs="Times New Roman"/>
          <w:sz w:val="28"/>
          <w:highlight w:val="none"/>
          <w:lang w:val="en-US" w:eastAsia="zh-CN"/>
        </w:rPr>
        <w:t xml:space="preserve"> </w:t>
      </w:r>
      <w:r>
        <w:rPr>
          <w:rFonts w:hint="default" w:ascii="Times New Roman" w:hAnsi="Times New Roman" w:eastAsia="宋体" w:cs="Times New Roman"/>
          <w:sz w:val="28"/>
          <w:highlight w:val="none"/>
        </w:rPr>
        <w:t>杨万宇</w:t>
      </w:r>
      <w:r>
        <w:rPr>
          <w:rFonts w:hint="default" w:ascii="Times New Roman" w:hAnsi="Times New Roman" w:eastAsia="宋体" w:cs="Times New Roman"/>
          <w:sz w:val="28"/>
          <w:highlight w:val="none"/>
          <w:lang w:val="en-US" w:eastAsia="zh-CN"/>
        </w:rPr>
        <w:t xml:space="preserve"> </w:t>
      </w:r>
      <w:r>
        <w:rPr>
          <w:rFonts w:hint="default" w:ascii="Times New Roman" w:hAnsi="Times New Roman" w:eastAsia="宋体" w:cs="Times New Roman"/>
          <w:sz w:val="28"/>
          <w:highlight w:val="none"/>
        </w:rPr>
        <w:t>田昌凤</w:t>
      </w:r>
    </w:p>
    <w:p>
      <w:pPr>
        <w:ind w:firstLine="480"/>
        <w:rPr>
          <w:rFonts w:hint="default" w:ascii="Times New Roman" w:hAnsi="Times New Roman" w:eastAsia="宋体" w:cs="Times New Roman"/>
          <w:sz w:val="28"/>
          <w:highlight w:val="none"/>
        </w:rPr>
      </w:pPr>
      <w:r>
        <w:rPr>
          <w:rFonts w:hint="default" w:ascii="Times New Roman" w:hAnsi="Times New Roman" w:eastAsia="宋体" w:cs="Times New Roman"/>
          <w:sz w:val="28"/>
          <w:highlight w:val="none"/>
        </w:rPr>
        <w:t>主要完成单位：云南省建设投资控股集团有限公司、十四冶建设集团云南安装工程有限公司、</w:t>
      </w:r>
      <w:r>
        <w:rPr>
          <w:rFonts w:hint="default" w:ascii="Times New Roman" w:hAnsi="Times New Roman" w:eastAsia="宋体" w:cs="Times New Roman"/>
          <w:sz w:val="28"/>
          <w:highlight w:val="none"/>
          <w:lang w:val="en-US" w:eastAsia="zh-CN"/>
        </w:rPr>
        <w:t>保山市地下综合管廊投资管理有限责任公司、</w:t>
      </w:r>
      <w:r>
        <w:rPr>
          <w:rFonts w:hint="default" w:ascii="Times New Roman" w:hAnsi="Times New Roman" w:eastAsia="宋体" w:cs="Times New Roman"/>
          <w:sz w:val="28"/>
          <w:highlight w:val="none"/>
        </w:rPr>
        <w:t>云南建投安装股份有限公司</w:t>
      </w:r>
    </w:p>
    <w:p>
      <w:pPr>
        <w:ind w:firstLine="480"/>
        <w:rPr>
          <w:rFonts w:hint="default" w:ascii="Times New Roman" w:hAnsi="Times New Roman" w:eastAsia="宋体" w:cs="Times New Roman"/>
          <w:sz w:val="28"/>
          <w:highlight w:val="none"/>
        </w:rPr>
      </w:pPr>
      <w:r>
        <w:rPr>
          <w:rFonts w:hint="default" w:ascii="Times New Roman" w:hAnsi="Times New Roman" w:eastAsia="宋体" w:cs="Times New Roman"/>
          <w:sz w:val="28"/>
          <w:highlight w:val="none"/>
        </w:rPr>
        <w:t>提名等级：拟提名202</w:t>
      </w:r>
      <w:r>
        <w:rPr>
          <w:rFonts w:hint="default" w:ascii="Times New Roman" w:hAnsi="Times New Roman" w:eastAsia="宋体" w:cs="Times New Roman"/>
          <w:sz w:val="28"/>
          <w:highlight w:val="none"/>
          <w:lang w:val="en-US" w:eastAsia="zh-CN"/>
        </w:rPr>
        <w:t>1</w:t>
      </w:r>
      <w:r>
        <w:rPr>
          <w:rFonts w:hint="default" w:ascii="Times New Roman" w:hAnsi="Times New Roman" w:eastAsia="宋体" w:cs="Times New Roman"/>
          <w:sz w:val="28"/>
          <w:highlight w:val="none"/>
        </w:rPr>
        <w:t>年云南省科技进步</w:t>
      </w:r>
      <w:r>
        <w:rPr>
          <w:rFonts w:hint="default" w:ascii="Times New Roman" w:hAnsi="Times New Roman" w:eastAsia="宋体" w:cs="Times New Roman"/>
          <w:kern w:val="0"/>
          <w:sz w:val="28"/>
          <w:highlight w:val="none"/>
          <w:lang w:val="en-US" w:eastAsia="zh-CN"/>
        </w:rPr>
        <w:t>奖二等奖。</w:t>
      </w:r>
    </w:p>
    <w:p>
      <w:pPr>
        <w:ind w:firstLine="480"/>
        <w:rPr>
          <w:rFonts w:hint="default" w:ascii="Times New Roman" w:hAnsi="Times New Roman" w:eastAsia="宋体" w:cs="Times New Roman"/>
          <w:sz w:val="28"/>
          <w:highlight w:val="none"/>
        </w:rPr>
      </w:pPr>
      <w:r>
        <w:rPr>
          <w:rFonts w:hint="default" w:ascii="Times New Roman" w:hAnsi="Times New Roman" w:eastAsia="宋体" w:cs="Times New Roman"/>
          <w:sz w:val="28"/>
          <w:highlight w:val="none"/>
        </w:rPr>
        <w:t>提名单位：云南省建设投资控股集团有限公司</w:t>
      </w:r>
    </w:p>
    <w:p>
      <w:pPr>
        <w:ind w:firstLine="480"/>
        <w:rPr>
          <w:rFonts w:hint="default" w:ascii="Times New Roman" w:hAnsi="Times New Roman" w:eastAsia="宋体" w:cs="Times New Roman"/>
          <w:b/>
          <w:sz w:val="28"/>
          <w:highlight w:val="none"/>
        </w:rPr>
      </w:pPr>
      <w:r>
        <w:rPr>
          <w:rFonts w:hint="default" w:ascii="Times New Roman" w:hAnsi="Times New Roman" w:eastAsia="宋体" w:cs="Times New Roman"/>
          <w:b/>
          <w:sz w:val="28"/>
          <w:highlight w:val="none"/>
        </w:rPr>
        <w:t>二、项目简介</w:t>
      </w:r>
    </w:p>
    <w:p>
      <w:pPr>
        <w:ind w:firstLine="480"/>
        <w:rPr>
          <w:rFonts w:hint="default" w:ascii="Times New Roman" w:hAnsi="Times New Roman" w:eastAsia="宋体" w:cs="Times New Roman"/>
          <w:sz w:val="28"/>
          <w:highlight w:val="none"/>
        </w:rPr>
      </w:pPr>
      <w:r>
        <w:rPr>
          <w:rFonts w:hint="default" w:ascii="Times New Roman" w:hAnsi="Times New Roman" w:eastAsia="宋体" w:cs="Times New Roman"/>
          <w:sz w:val="28"/>
          <w:highlight w:val="none"/>
        </w:rPr>
        <w:t>本项目依托</w:t>
      </w:r>
      <w:r>
        <w:rPr>
          <w:rFonts w:hint="default" w:ascii="Times New Roman" w:hAnsi="Times New Roman" w:eastAsia="宋体" w:cs="Times New Roman"/>
          <w:sz w:val="28"/>
          <w:highlight w:val="none"/>
          <w:lang w:val="en-US" w:eastAsia="zh-CN"/>
        </w:rPr>
        <w:t>保山市中心城市地下综合管廊工程</w:t>
      </w:r>
      <w:r>
        <w:rPr>
          <w:rFonts w:hint="default" w:ascii="Times New Roman" w:hAnsi="Times New Roman" w:eastAsia="宋体" w:cs="Times New Roman"/>
          <w:sz w:val="28"/>
          <w:highlight w:val="none"/>
        </w:rPr>
        <w:t>，系统地对综合管廊建造与智慧化运维关键技术进行了深入的研究。在</w:t>
      </w:r>
      <w:r>
        <w:rPr>
          <w:rFonts w:hint="default" w:ascii="Times New Roman" w:hAnsi="Times New Roman" w:eastAsia="宋体" w:cs="Times New Roman"/>
          <w:sz w:val="28"/>
          <w:highlight w:val="none"/>
          <w:lang w:val="en-US" w:eastAsia="zh-CN"/>
        </w:rPr>
        <w:t>保山市中心城市地下综合管廊</w:t>
      </w:r>
      <w:r>
        <w:rPr>
          <w:rFonts w:hint="default" w:ascii="Times New Roman" w:hAnsi="Times New Roman" w:eastAsia="宋体" w:cs="Times New Roman"/>
          <w:sz w:val="28"/>
          <w:highlight w:val="none"/>
        </w:rPr>
        <w:t>工程中完成了全套综合施工技术的最终开发和全面应用，取得了较大的社会效益和经济效益。其主要的科技创新</w:t>
      </w:r>
      <w:r>
        <w:rPr>
          <w:rFonts w:hint="default" w:ascii="Times New Roman" w:hAnsi="Times New Roman" w:eastAsia="宋体" w:cs="Times New Roman"/>
          <w:sz w:val="28"/>
          <w:highlight w:val="none"/>
          <w:lang w:val="en-US" w:eastAsia="zh-CN"/>
        </w:rPr>
        <w:t>点</w:t>
      </w:r>
      <w:r>
        <w:rPr>
          <w:rFonts w:hint="default" w:ascii="Times New Roman" w:hAnsi="Times New Roman" w:eastAsia="宋体" w:cs="Times New Roman"/>
          <w:sz w:val="28"/>
          <w:highlight w:val="none"/>
        </w:rPr>
        <w:t>为：</w:t>
      </w:r>
    </w:p>
    <w:p>
      <w:pPr>
        <w:ind w:firstLine="480"/>
        <w:rPr>
          <w:rFonts w:hint="default" w:ascii="Times New Roman" w:hAnsi="Times New Roman" w:eastAsia="宋体" w:cs="Times New Roman"/>
          <w:sz w:val="28"/>
          <w:highlight w:val="none"/>
          <w:lang w:val="en-US" w:eastAsia="zh-CN"/>
        </w:rPr>
      </w:pPr>
      <w:r>
        <w:rPr>
          <w:rFonts w:hint="default" w:ascii="Times New Roman" w:hAnsi="Times New Roman" w:eastAsia="宋体" w:cs="Times New Roman"/>
          <w:sz w:val="28"/>
          <w:highlight w:val="none"/>
          <w:lang w:val="en-US" w:eastAsia="zh-CN"/>
        </w:rPr>
        <w:t>1、综合管廊下穿高速路段特制低矮桩架及浇灌料斗，满足了低矮空间灌注桩成孔问题和浇灌砼的工艺，钢筋笼采用分段制作，分段安装，采用超流态砼，解决了砼浇灌不易振捣密实的问题。</w:t>
      </w:r>
    </w:p>
    <w:p>
      <w:pPr>
        <w:ind w:firstLine="480"/>
        <w:rPr>
          <w:rFonts w:hint="default" w:ascii="Times New Roman" w:hAnsi="Times New Roman" w:eastAsia="宋体" w:cs="Times New Roman"/>
          <w:sz w:val="28"/>
          <w:highlight w:val="none"/>
        </w:rPr>
      </w:pPr>
      <w:r>
        <w:rPr>
          <w:rFonts w:hint="default" w:ascii="Times New Roman" w:hAnsi="Times New Roman" w:eastAsia="宋体" w:cs="Times New Roman"/>
          <w:sz w:val="28"/>
          <w:highlight w:val="none"/>
        </w:rPr>
        <w:t>2、</w:t>
      </w:r>
      <w:r>
        <w:rPr>
          <w:rFonts w:hint="default" w:ascii="Times New Roman" w:hAnsi="Times New Roman" w:eastAsia="宋体" w:cs="Times New Roman"/>
          <w:sz w:val="28"/>
          <w:highlight w:val="none"/>
          <w:lang w:val="en-US" w:eastAsia="zh-CN"/>
        </w:rPr>
        <w:t>综合管廊跨河施工采用灌注桩作为临时支撑墩柱，将35m跨度，分为三段支撑，缩短了施工支撑跨度；用贝雷架作为跨河支撑梁，现场拼装，装拆简便，经济可靠。而综合管廊跨油气管道施工采用预应力工字梁结构，力学性能好，刚度大，跨度大，空间狭窄，分片预制吊装，能安全有效的避开桥下特殊的管线和管廊周围构筑物，且工字梁之间连接方便，受力效果好，长期运行质量可靠，工字梁用湿接缝连接后为管廊箱体，管廊箱体作为桥梁的桥跨结构，还能节省材料。</w:t>
      </w:r>
    </w:p>
    <w:p>
      <w:pPr>
        <w:ind w:firstLine="480"/>
        <w:rPr>
          <w:rFonts w:hint="default" w:ascii="Times New Roman" w:hAnsi="Times New Roman" w:eastAsia="宋体" w:cs="Times New Roman"/>
          <w:sz w:val="28"/>
          <w:highlight w:val="none"/>
        </w:rPr>
      </w:pPr>
      <w:r>
        <w:rPr>
          <w:rFonts w:hint="default" w:ascii="Times New Roman" w:hAnsi="Times New Roman" w:eastAsia="宋体" w:cs="Times New Roman"/>
          <w:sz w:val="28"/>
          <w:highlight w:val="none"/>
        </w:rPr>
        <w:t>3、将顶管技术引入到综合管廊施工中，外直径达到3800mm，利用顶进的钢筋混凝土管节作为管廊的主体，然后对管节内部进行改造，添加照明设施、支架、监控报警设施等，就可满足作为管廊的使用需求。</w:t>
      </w:r>
      <w:r>
        <w:rPr>
          <w:rFonts w:hint="default" w:ascii="Times New Roman" w:hAnsi="Times New Roman" w:eastAsia="宋体" w:cs="Times New Roman"/>
          <w:sz w:val="28"/>
          <w:highlight w:val="none"/>
          <w:lang w:val="en-US" w:eastAsia="zh-CN"/>
        </w:rPr>
        <w:t>且管廊采用泥水平衡法顶管施工，不需要挖土，不需要人员在顶管中施工作业，避免了顶进过程中安全隐患。</w:t>
      </w:r>
    </w:p>
    <w:p>
      <w:pPr>
        <w:ind w:firstLine="480"/>
        <w:rPr>
          <w:rFonts w:hint="default" w:ascii="Times New Roman" w:hAnsi="Times New Roman" w:eastAsia="宋体" w:cs="Times New Roman"/>
          <w:sz w:val="28"/>
          <w:highlight w:val="none"/>
        </w:rPr>
      </w:pPr>
      <w:r>
        <w:rPr>
          <w:rFonts w:hint="default" w:ascii="Times New Roman" w:hAnsi="Times New Roman" w:eastAsia="宋体" w:cs="Times New Roman"/>
          <w:sz w:val="28"/>
          <w:highlight w:val="none"/>
        </w:rPr>
        <w:t>4、</w:t>
      </w:r>
      <w:r>
        <w:rPr>
          <w:rFonts w:hint="default" w:ascii="Times New Roman" w:hAnsi="Times New Roman" w:eastAsia="宋体" w:cs="Times New Roman"/>
          <w:sz w:val="28"/>
          <w:highlight w:val="none"/>
          <w:lang w:val="en-US" w:eastAsia="zh-CN"/>
        </w:rPr>
        <w:t>立体交叉管线复合保护技术：采用钢桁架对电缆进行保护，桁架具有自重轻、跨度大、承载力高、施工简便的特点；采用格构柱承重支架作为临时支撑，受力体系明确，施工简便，成本低；部分供水管采用内包混泥土梁中进行保护，也是一种全新的管道保护方式</w:t>
      </w:r>
      <w:r>
        <w:rPr>
          <w:rFonts w:hint="default" w:ascii="Times New Roman" w:hAnsi="Times New Roman" w:eastAsia="宋体" w:cs="Times New Roman"/>
          <w:sz w:val="28"/>
          <w:highlight w:val="none"/>
        </w:rPr>
        <w:t>。</w:t>
      </w:r>
    </w:p>
    <w:p>
      <w:pPr>
        <w:pStyle w:val="7"/>
        <w:ind w:left="0" w:leftChars="0" w:firstLine="560" w:firstLineChars="200"/>
        <w:rPr>
          <w:rFonts w:hint="default" w:ascii="Times New Roman" w:hAnsi="Times New Roman" w:eastAsia="宋体" w:cs="Times New Roman"/>
          <w:sz w:val="28"/>
          <w:highlight w:val="none"/>
          <w:lang w:val="en-US" w:eastAsia="zh-CN"/>
        </w:rPr>
      </w:pPr>
      <w:r>
        <w:rPr>
          <w:rFonts w:hint="default" w:ascii="Times New Roman" w:hAnsi="Times New Roman" w:eastAsia="宋体" w:cs="Times New Roman"/>
          <w:sz w:val="28"/>
          <w:highlight w:val="none"/>
          <w:lang w:val="en-US" w:eastAsia="zh-CN"/>
        </w:rPr>
        <w:t>5、自制夯锤，配合打桩机对回填土进行夯实，降低了施工难度，避免了工人采用小型夯机对回填土的夯实不到位，造成路基承载力不够，在路面恢复后出现路基沉降和路面开裂等一些列的质量问题发生。</w:t>
      </w:r>
    </w:p>
    <w:p>
      <w:pPr>
        <w:ind w:firstLine="560" w:firstLineChars="200"/>
        <w:rPr>
          <w:rFonts w:hint="default" w:ascii="Times New Roman" w:hAnsi="Times New Roman" w:eastAsia="宋体" w:cs="Times New Roman"/>
          <w:sz w:val="28"/>
          <w:highlight w:val="none"/>
          <w:lang w:val="en-US" w:eastAsia="zh-CN"/>
        </w:rPr>
      </w:pPr>
      <w:r>
        <w:rPr>
          <w:rFonts w:hint="default" w:ascii="Times New Roman" w:hAnsi="Times New Roman" w:eastAsia="宋体" w:cs="Times New Roman"/>
          <w:sz w:val="28"/>
          <w:highlight w:val="none"/>
          <w:lang w:val="en-US" w:eastAsia="zh-CN"/>
        </w:rPr>
        <w:t>6、设计研发了管廊支架快速预埋定位装置、带槽预埋件、带槽预埋件组件、管廊支架安装工装架，该组合装配式支架工厂化制作，有效降低了成本、减少了现场工作量、规避了批量外购带来的风险。</w:t>
      </w:r>
    </w:p>
    <w:p>
      <w:pPr>
        <w:pStyle w:val="7"/>
        <w:ind w:left="0" w:leftChars="0" w:firstLine="560" w:firstLineChars="200"/>
        <w:rPr>
          <w:rFonts w:hint="default" w:ascii="Times New Roman" w:hAnsi="Times New Roman" w:eastAsia="宋体" w:cs="Times New Roman"/>
          <w:sz w:val="28"/>
          <w:highlight w:val="none"/>
          <w:lang w:val="en-US" w:eastAsia="zh-CN"/>
        </w:rPr>
      </w:pPr>
      <w:r>
        <w:rPr>
          <w:rFonts w:hint="default" w:ascii="Times New Roman" w:hAnsi="Times New Roman" w:eastAsia="宋体" w:cs="Times New Roman"/>
          <w:sz w:val="28"/>
          <w:highlight w:val="none"/>
          <w:lang w:val="en-US" w:eastAsia="zh-CN"/>
        </w:rPr>
        <w:t>7、自主研发了法兰群穿止水套管施工技术，安装效率高，一次成型，无需后期单独调整偏差，施工工期短，相对于套管单个安装，可节约工期50%以上，使用法兰盲板封堵，提高了日后管线入廊的便利性，套管离墙内外各凸出10cm,便于防水卷材铺设施工，套管内无需使用防水材料封堵，节约成本。</w:t>
      </w:r>
    </w:p>
    <w:p>
      <w:pPr>
        <w:rPr>
          <w:rFonts w:hint="default" w:ascii="Times New Roman" w:hAnsi="Times New Roman" w:eastAsia="宋体" w:cs="Times New Roman"/>
          <w:kern w:val="2"/>
          <w:sz w:val="28"/>
          <w:szCs w:val="22"/>
          <w:highlight w:val="none"/>
          <w:lang w:val="en-US" w:eastAsia="zh-CN" w:bidi="ar-SA"/>
        </w:rPr>
      </w:pPr>
      <w:r>
        <w:rPr>
          <w:rFonts w:hint="default" w:ascii="Times New Roman" w:hAnsi="Times New Roman" w:eastAsia="宋体" w:cs="Times New Roman"/>
          <w:kern w:val="2"/>
          <w:sz w:val="28"/>
          <w:szCs w:val="22"/>
          <w:highlight w:val="none"/>
          <w:lang w:val="en-US" w:eastAsia="zh-CN" w:bidi="ar-SA"/>
        </w:rPr>
        <w:t xml:space="preserve">    8、自主开发了智慧管廊运营管理系统，该系统由环境与设备监控系统、安全防范系统、通信系统、预警与报警系统和统一管理信息平台五部分组成。系统建立基于物联网的“管、控、营”一体化的智能管控系统，提高了系统运行的可靠性和可管理性，提升了管廊基础设施、环境和设备的恢复效率，对管廊内部设备的远程管理与联动控制。</w:t>
      </w:r>
    </w:p>
    <w:p>
      <w:pPr>
        <w:ind w:firstLine="480"/>
        <w:rPr>
          <w:rFonts w:hint="default" w:ascii="Times New Roman" w:hAnsi="Times New Roman" w:eastAsia="宋体" w:cs="Times New Roman"/>
          <w:b/>
          <w:sz w:val="28"/>
          <w:highlight w:val="none"/>
        </w:rPr>
      </w:pPr>
      <w:r>
        <w:rPr>
          <w:rFonts w:hint="default" w:ascii="Times New Roman" w:hAnsi="Times New Roman" w:eastAsia="宋体" w:cs="Times New Roman"/>
          <w:b/>
          <w:sz w:val="28"/>
          <w:highlight w:val="none"/>
        </w:rPr>
        <w:t>三、</w:t>
      </w:r>
      <w:r>
        <w:rPr>
          <w:rFonts w:hint="default" w:ascii="Times New Roman" w:hAnsi="Times New Roman" w:eastAsia="宋体" w:cs="Times New Roman"/>
          <w:b/>
          <w:sz w:val="28"/>
          <w:highlight w:val="none"/>
          <w:lang w:eastAsia="zh-CN"/>
        </w:rPr>
        <w:t>完成人</w:t>
      </w:r>
      <w:r>
        <w:rPr>
          <w:rFonts w:hint="default" w:ascii="Times New Roman" w:hAnsi="Times New Roman" w:eastAsia="宋体" w:cs="Times New Roman"/>
          <w:b/>
          <w:sz w:val="28"/>
          <w:highlight w:val="none"/>
        </w:rPr>
        <w:t>对项目的贡献情况</w:t>
      </w:r>
    </w:p>
    <w:p>
      <w:pPr>
        <w:ind w:firstLine="480"/>
        <w:rPr>
          <w:rFonts w:hint="default" w:ascii="Times New Roman" w:hAnsi="Times New Roman" w:eastAsia="宋体" w:cs="Times New Roman"/>
          <w:sz w:val="28"/>
          <w:highlight w:val="none"/>
        </w:rPr>
      </w:pPr>
      <w:r>
        <w:rPr>
          <w:rFonts w:hint="default" w:ascii="Times New Roman" w:hAnsi="Times New Roman" w:eastAsia="宋体" w:cs="Times New Roman"/>
          <w:sz w:val="28"/>
          <w:highlight w:val="none"/>
        </w:rPr>
        <w:t>第一</w:t>
      </w:r>
      <w:r>
        <w:rPr>
          <w:rFonts w:hint="default" w:ascii="Times New Roman" w:hAnsi="Times New Roman" w:eastAsia="宋体" w:cs="Times New Roman"/>
          <w:sz w:val="28"/>
          <w:highlight w:val="none"/>
          <w:lang w:eastAsia="zh-CN"/>
        </w:rPr>
        <w:t>完成人殷华富</w:t>
      </w:r>
      <w:r>
        <w:rPr>
          <w:rFonts w:hint="default" w:ascii="Times New Roman" w:hAnsi="Times New Roman" w:eastAsia="宋体" w:cs="Times New Roman"/>
          <w:sz w:val="28"/>
          <w:highlight w:val="none"/>
        </w:rPr>
        <w:t>：</w:t>
      </w:r>
      <w:r>
        <w:rPr>
          <w:rFonts w:hint="default" w:ascii="Times New Roman" w:hAnsi="Times New Roman" w:eastAsia="宋体" w:cs="Times New Roman"/>
          <w:sz w:val="28"/>
          <w:highlight w:val="none"/>
          <w:lang w:val="en-US" w:eastAsia="zh-CN"/>
        </w:rPr>
        <w:t>公司技术</w:t>
      </w:r>
      <w:r>
        <w:rPr>
          <w:rFonts w:hint="default" w:ascii="Times New Roman" w:hAnsi="Times New Roman" w:eastAsia="宋体" w:cs="Times New Roman"/>
          <w:sz w:val="28"/>
          <w:highlight w:val="none"/>
        </w:rPr>
        <w:t>负责人，对项目的第1</w:t>
      </w:r>
      <w:r>
        <w:rPr>
          <w:rFonts w:hint="default" w:ascii="Times New Roman" w:hAnsi="Times New Roman" w:eastAsia="宋体" w:cs="Times New Roman"/>
          <w:sz w:val="28"/>
          <w:highlight w:val="none"/>
          <w:lang w:val="en-US" w:eastAsia="zh-CN"/>
        </w:rPr>
        <w:t>-8</w:t>
      </w:r>
      <w:r>
        <w:rPr>
          <w:rFonts w:hint="default" w:ascii="Times New Roman" w:hAnsi="Times New Roman" w:eastAsia="宋体" w:cs="Times New Roman"/>
          <w:sz w:val="28"/>
          <w:highlight w:val="none"/>
        </w:rPr>
        <w:t>项创新点做出突出贡献，负责项目的总体协调工作，参与项目关键技术的研究，对项目中出现的技术难题的提出针对性的解决方法，并积极对该项目成果进行推广应用</w:t>
      </w:r>
      <w:r>
        <w:rPr>
          <w:rFonts w:hint="default" w:ascii="Times New Roman" w:hAnsi="Times New Roman" w:eastAsia="宋体" w:cs="Times New Roman"/>
          <w:b w:val="0"/>
          <w:bCs w:val="0"/>
          <w:sz w:val="28"/>
          <w:highlight w:val="none"/>
        </w:rPr>
        <w:t>。</w:t>
      </w:r>
      <w:r>
        <w:rPr>
          <w:rFonts w:hint="default" w:ascii="Times New Roman" w:hAnsi="Times New Roman" w:eastAsia="宋体" w:cs="Times New Roman"/>
          <w:b w:val="0"/>
          <w:bCs w:val="0"/>
          <w:color w:val="auto"/>
          <w:sz w:val="28"/>
          <w:highlight w:val="none"/>
        </w:rPr>
        <w:t>是</w:t>
      </w:r>
      <w:r>
        <w:rPr>
          <w:rFonts w:hint="default" w:ascii="Times New Roman" w:hAnsi="Times New Roman" w:eastAsia="宋体" w:cs="Times New Roman"/>
          <w:b w:val="0"/>
          <w:bCs w:val="0"/>
          <w:color w:val="auto"/>
          <w:sz w:val="28"/>
          <w:highlight w:val="none"/>
          <w:lang w:val="en-US" w:eastAsia="zh-CN"/>
        </w:rPr>
        <w:t>智慧管廊运营管理系统、一种综合管廊避雷带打孔用装置、管廊雾化装置、综合管廊舱体内混凝土移动式喷淋养护系统的研发</w:t>
      </w:r>
      <w:r>
        <w:rPr>
          <w:rFonts w:hint="default" w:ascii="Times New Roman" w:hAnsi="Times New Roman" w:eastAsia="宋体" w:cs="Times New Roman"/>
          <w:b w:val="0"/>
          <w:bCs w:val="0"/>
          <w:color w:val="auto"/>
          <w:sz w:val="28"/>
          <w:highlight w:val="none"/>
        </w:rPr>
        <w:t>的主要完成人。</w:t>
      </w:r>
      <w:r>
        <w:rPr>
          <w:rFonts w:hint="default" w:ascii="Times New Roman" w:hAnsi="Times New Roman" w:eastAsia="宋体" w:cs="Times New Roman"/>
          <w:sz w:val="28"/>
          <w:highlight w:val="none"/>
        </w:rPr>
        <w:t>在该项工作中投入的工作量占本人同期工作总量的90％。</w:t>
      </w:r>
    </w:p>
    <w:p>
      <w:pPr>
        <w:ind w:firstLine="480"/>
        <w:rPr>
          <w:rFonts w:hint="default" w:ascii="Times New Roman" w:hAnsi="Times New Roman" w:eastAsia="宋体" w:cs="Times New Roman"/>
          <w:bCs/>
          <w:sz w:val="28"/>
          <w:highlight w:val="none"/>
        </w:rPr>
      </w:pPr>
      <w:r>
        <w:rPr>
          <w:rFonts w:hint="default" w:ascii="Times New Roman" w:hAnsi="Times New Roman" w:eastAsia="宋体" w:cs="Times New Roman"/>
          <w:bCs/>
          <w:sz w:val="28"/>
          <w:highlight w:val="none"/>
        </w:rPr>
        <w:t>第二</w:t>
      </w:r>
      <w:r>
        <w:rPr>
          <w:rFonts w:hint="default" w:ascii="Times New Roman" w:hAnsi="Times New Roman" w:eastAsia="宋体" w:cs="Times New Roman"/>
          <w:bCs/>
          <w:sz w:val="28"/>
          <w:highlight w:val="none"/>
          <w:lang w:eastAsia="zh-CN"/>
        </w:rPr>
        <w:t>完成人</w:t>
      </w:r>
      <w:r>
        <w:rPr>
          <w:rFonts w:hint="default" w:ascii="Times New Roman" w:hAnsi="Times New Roman" w:eastAsia="宋体" w:cs="Times New Roman"/>
          <w:bCs/>
          <w:sz w:val="28"/>
          <w:highlight w:val="none"/>
          <w:lang w:val="en-US" w:eastAsia="zh-CN"/>
        </w:rPr>
        <w:t>杨绍光</w:t>
      </w:r>
      <w:r>
        <w:rPr>
          <w:rFonts w:hint="default" w:ascii="Times New Roman" w:hAnsi="Times New Roman" w:eastAsia="宋体" w:cs="Times New Roman"/>
          <w:bCs/>
          <w:sz w:val="28"/>
          <w:highlight w:val="none"/>
        </w:rPr>
        <w:t>：</w:t>
      </w:r>
      <w:r>
        <w:rPr>
          <w:rFonts w:hint="default" w:ascii="Times New Roman" w:hAnsi="Times New Roman" w:eastAsia="宋体" w:cs="Times New Roman"/>
          <w:bCs/>
          <w:sz w:val="28"/>
          <w:highlight w:val="none"/>
          <w:lang w:val="en-US" w:eastAsia="zh-CN"/>
        </w:rPr>
        <w:t>分管保山片区技术工作</w:t>
      </w:r>
      <w:r>
        <w:rPr>
          <w:rFonts w:hint="default" w:ascii="Times New Roman" w:hAnsi="Times New Roman" w:eastAsia="宋体" w:cs="Times New Roman"/>
          <w:bCs/>
          <w:sz w:val="28"/>
          <w:highlight w:val="none"/>
        </w:rPr>
        <w:t>，对项目的第</w:t>
      </w:r>
      <w:r>
        <w:rPr>
          <w:rFonts w:hint="default" w:ascii="Times New Roman" w:hAnsi="Times New Roman" w:eastAsia="宋体" w:cs="Times New Roman"/>
          <w:bCs/>
          <w:sz w:val="28"/>
          <w:highlight w:val="none"/>
          <w:lang w:val="en-US" w:eastAsia="zh-CN"/>
        </w:rPr>
        <w:t>1-6</w:t>
      </w:r>
      <w:r>
        <w:rPr>
          <w:rFonts w:hint="default" w:ascii="Times New Roman" w:hAnsi="Times New Roman" w:eastAsia="宋体" w:cs="Times New Roman"/>
          <w:bCs/>
          <w:sz w:val="28"/>
          <w:highlight w:val="none"/>
        </w:rPr>
        <w:t>项创新点做出突出贡献，参与项目关键技术的研究，并对项目中出现的技术难题的提出针对性的解决方法，总结技术成果，并积极对该项目成果进行推广应用。是</w:t>
      </w:r>
      <w:r>
        <w:rPr>
          <w:rFonts w:hint="default" w:ascii="Times New Roman" w:hAnsi="Times New Roman" w:eastAsia="宋体" w:cs="Times New Roman"/>
          <w:bCs/>
          <w:sz w:val="28"/>
          <w:highlight w:val="none"/>
          <w:lang w:val="en-US" w:eastAsia="zh-CN"/>
        </w:rPr>
        <w:t>立体交叉管线复合保护技术、大截面预应力工字钢梁施工技术、一种易拆卸、免焊接的止水钢板桩支护连接构件、一种用于地下综合管廊入廊通道的可伸缩格栅盖板、一种地下综合管廊异形段支架、地下综合管廊用转角钢板桩结构、一种综合管廊小直径管道传输装置、下综合管廊支架预埋件辅助固定装置、一种综合管廊支架结构</w:t>
      </w:r>
      <w:r>
        <w:rPr>
          <w:rFonts w:hint="default" w:ascii="Times New Roman" w:hAnsi="Times New Roman" w:eastAsia="宋体" w:cs="Times New Roman"/>
          <w:b w:val="0"/>
          <w:bCs/>
          <w:sz w:val="28"/>
          <w:highlight w:val="none"/>
        </w:rPr>
        <w:t>等</w:t>
      </w:r>
      <w:r>
        <w:rPr>
          <w:rFonts w:hint="default" w:ascii="Times New Roman" w:hAnsi="Times New Roman" w:eastAsia="宋体" w:cs="Times New Roman"/>
          <w:b w:val="0"/>
          <w:bCs/>
          <w:sz w:val="28"/>
          <w:highlight w:val="none"/>
          <w:lang w:val="en-US" w:eastAsia="zh-CN"/>
        </w:rPr>
        <w:t>技术</w:t>
      </w:r>
      <w:r>
        <w:rPr>
          <w:rFonts w:hint="default" w:ascii="Times New Roman" w:hAnsi="Times New Roman" w:eastAsia="宋体" w:cs="Times New Roman"/>
          <w:b w:val="0"/>
          <w:bCs/>
          <w:sz w:val="28"/>
          <w:highlight w:val="none"/>
        </w:rPr>
        <w:t>研发主要完成人。</w:t>
      </w:r>
      <w:r>
        <w:rPr>
          <w:rFonts w:hint="default" w:ascii="Times New Roman" w:hAnsi="Times New Roman" w:eastAsia="宋体" w:cs="Times New Roman"/>
          <w:bCs/>
          <w:sz w:val="28"/>
          <w:highlight w:val="none"/>
        </w:rPr>
        <w:t>在该项工作中投入的工作量占本人同期工作总量的90％。</w:t>
      </w:r>
    </w:p>
    <w:p>
      <w:pPr>
        <w:ind w:firstLine="480"/>
        <w:rPr>
          <w:rFonts w:hint="default" w:ascii="Times New Roman" w:hAnsi="Times New Roman" w:eastAsia="宋体" w:cs="Times New Roman"/>
          <w:bCs/>
          <w:sz w:val="28"/>
          <w:highlight w:val="none"/>
        </w:rPr>
      </w:pPr>
      <w:r>
        <w:rPr>
          <w:rFonts w:hint="default" w:ascii="Times New Roman" w:hAnsi="Times New Roman" w:eastAsia="宋体" w:cs="Times New Roman"/>
          <w:bCs/>
          <w:sz w:val="28"/>
          <w:highlight w:val="none"/>
        </w:rPr>
        <w:t>第三</w:t>
      </w:r>
      <w:r>
        <w:rPr>
          <w:rFonts w:hint="default" w:ascii="Times New Roman" w:hAnsi="Times New Roman" w:eastAsia="宋体" w:cs="Times New Roman"/>
          <w:bCs/>
          <w:sz w:val="28"/>
          <w:highlight w:val="none"/>
          <w:lang w:eastAsia="zh-CN"/>
        </w:rPr>
        <w:t>完成人</w:t>
      </w:r>
      <w:r>
        <w:rPr>
          <w:rFonts w:hint="default" w:ascii="Times New Roman" w:hAnsi="Times New Roman" w:eastAsia="宋体" w:cs="Times New Roman"/>
          <w:bCs/>
          <w:sz w:val="28"/>
          <w:highlight w:val="none"/>
          <w:lang w:val="en-US" w:eastAsia="zh-CN"/>
        </w:rPr>
        <w:t>王利</w:t>
      </w:r>
      <w:r>
        <w:rPr>
          <w:rFonts w:hint="default" w:ascii="Times New Roman" w:hAnsi="Times New Roman" w:eastAsia="宋体" w:cs="Times New Roman"/>
          <w:bCs/>
          <w:sz w:val="28"/>
          <w:highlight w:val="none"/>
        </w:rPr>
        <w:t>：生产组织及管理协调，参与了整个科研项目的研发与后期申报全过程，对项目的第</w:t>
      </w:r>
      <w:r>
        <w:rPr>
          <w:rFonts w:hint="default" w:ascii="Times New Roman" w:hAnsi="Times New Roman" w:eastAsia="宋体" w:cs="Times New Roman"/>
          <w:bCs/>
          <w:sz w:val="28"/>
          <w:highlight w:val="none"/>
          <w:lang w:val="en-US" w:eastAsia="zh-CN"/>
        </w:rPr>
        <w:t>1-8</w:t>
      </w:r>
      <w:r>
        <w:rPr>
          <w:rFonts w:hint="default" w:ascii="Times New Roman" w:hAnsi="Times New Roman" w:eastAsia="宋体" w:cs="Times New Roman"/>
          <w:bCs/>
          <w:sz w:val="28"/>
          <w:highlight w:val="none"/>
        </w:rPr>
        <w:t>项创新点做出突出贡献，负责</w:t>
      </w:r>
      <w:r>
        <w:rPr>
          <w:rFonts w:hint="default" w:ascii="Times New Roman" w:hAnsi="Times New Roman" w:eastAsia="宋体" w:cs="Times New Roman"/>
          <w:bCs/>
          <w:sz w:val="28"/>
          <w:highlight w:val="none"/>
          <w:lang w:val="en-US" w:eastAsia="zh-CN"/>
        </w:rPr>
        <w:t>现场</w:t>
      </w:r>
      <w:r>
        <w:rPr>
          <w:rFonts w:hint="default" w:ascii="Times New Roman" w:hAnsi="Times New Roman" w:eastAsia="宋体" w:cs="Times New Roman"/>
          <w:bCs/>
          <w:sz w:val="28"/>
          <w:highlight w:val="none"/>
        </w:rPr>
        <w:t>方案</w:t>
      </w:r>
      <w:r>
        <w:rPr>
          <w:rFonts w:hint="default" w:ascii="Times New Roman" w:hAnsi="Times New Roman" w:eastAsia="宋体" w:cs="Times New Roman"/>
          <w:bCs/>
          <w:sz w:val="28"/>
          <w:highlight w:val="none"/>
          <w:lang w:val="en-US" w:eastAsia="zh-CN"/>
        </w:rPr>
        <w:t>实施</w:t>
      </w:r>
      <w:r>
        <w:rPr>
          <w:rFonts w:hint="default" w:ascii="Times New Roman" w:hAnsi="Times New Roman" w:eastAsia="宋体" w:cs="Times New Roman"/>
          <w:bCs/>
          <w:sz w:val="28"/>
          <w:highlight w:val="none"/>
        </w:rPr>
        <w:t>、技术决策工作，组织项目技术难题解决，总结技术，申报成果。是智慧管廊运维一体化平台V1.0</w:t>
      </w:r>
      <w:r>
        <w:rPr>
          <w:rFonts w:hint="default" w:ascii="Times New Roman" w:hAnsi="Times New Roman" w:eastAsia="宋体" w:cs="Times New Roman"/>
          <w:bCs/>
          <w:sz w:val="28"/>
          <w:highlight w:val="none"/>
          <w:lang w:eastAsia="zh-CN"/>
        </w:rPr>
        <w:t>、BIM技术在保山市地下综合管廊项目中的应用、</w:t>
      </w:r>
      <w:r>
        <w:rPr>
          <w:rFonts w:hint="default" w:ascii="Times New Roman" w:hAnsi="Times New Roman" w:eastAsia="宋体" w:cs="Times New Roman"/>
          <w:bCs/>
          <w:sz w:val="28"/>
          <w:highlight w:val="none"/>
        </w:rPr>
        <w:t>基于BIM及物联网的城市地下综合管廊建设</w:t>
      </w:r>
      <w:r>
        <w:rPr>
          <w:rFonts w:hint="default" w:ascii="Times New Roman" w:hAnsi="Times New Roman" w:eastAsia="宋体" w:cs="Times New Roman"/>
          <w:bCs/>
          <w:sz w:val="28"/>
          <w:highlight w:val="none"/>
          <w:lang w:eastAsia="zh-CN"/>
        </w:rPr>
        <w:t>、</w:t>
      </w:r>
      <w:r>
        <w:rPr>
          <w:rFonts w:hint="default" w:ascii="Times New Roman" w:hAnsi="Times New Roman" w:eastAsia="宋体" w:cs="Times New Roman"/>
          <w:bCs/>
          <w:sz w:val="28"/>
          <w:highlight w:val="none"/>
        </w:rPr>
        <w:t>城市地下综合管廊智能弱电系统设计要点</w:t>
      </w:r>
      <w:r>
        <w:rPr>
          <w:rFonts w:hint="default" w:ascii="Times New Roman" w:hAnsi="Times New Roman" w:eastAsia="宋体" w:cs="Times New Roman"/>
          <w:bCs/>
          <w:sz w:val="28"/>
          <w:highlight w:val="none"/>
          <w:lang w:eastAsia="zh-CN"/>
        </w:rPr>
        <w:t>、</w:t>
      </w:r>
      <w:r>
        <w:rPr>
          <w:rFonts w:hint="default" w:ascii="Times New Roman" w:hAnsi="Times New Roman" w:eastAsia="宋体" w:cs="Times New Roman"/>
          <w:bCs/>
          <w:sz w:val="28"/>
          <w:highlight w:val="none"/>
        </w:rPr>
        <w:t>一种用于城市综合管廊工程电力电缆线的辅助敷设工具</w:t>
      </w:r>
      <w:r>
        <w:rPr>
          <w:rFonts w:hint="default" w:ascii="Times New Roman" w:hAnsi="Times New Roman" w:eastAsia="宋体" w:cs="Times New Roman"/>
          <w:bCs/>
          <w:sz w:val="28"/>
          <w:highlight w:val="none"/>
          <w:lang w:eastAsia="zh-CN"/>
        </w:rPr>
        <w:t>、一种槽式电缆桥架布线辅助装置</w:t>
      </w:r>
      <w:r>
        <w:rPr>
          <w:rFonts w:hint="default" w:ascii="Times New Roman" w:hAnsi="Times New Roman" w:eastAsia="宋体" w:cs="Times New Roman"/>
          <w:bCs/>
          <w:sz w:val="28"/>
          <w:highlight w:val="none"/>
        </w:rPr>
        <w:t>等论文</w:t>
      </w:r>
      <w:r>
        <w:rPr>
          <w:rFonts w:hint="default" w:ascii="Times New Roman" w:hAnsi="Times New Roman" w:eastAsia="宋体" w:cs="Times New Roman"/>
          <w:bCs/>
          <w:sz w:val="28"/>
          <w:highlight w:val="none"/>
          <w:lang w:eastAsia="zh-CN"/>
        </w:rPr>
        <w:t>、</w:t>
      </w:r>
      <w:r>
        <w:rPr>
          <w:rFonts w:hint="default" w:ascii="Times New Roman" w:hAnsi="Times New Roman" w:eastAsia="宋体" w:cs="Times New Roman"/>
          <w:bCs/>
          <w:sz w:val="28"/>
          <w:highlight w:val="none"/>
          <w:lang w:val="en-US" w:eastAsia="zh-CN"/>
        </w:rPr>
        <w:t>专利</w:t>
      </w:r>
      <w:r>
        <w:rPr>
          <w:rFonts w:hint="default" w:ascii="Times New Roman" w:hAnsi="Times New Roman" w:eastAsia="宋体" w:cs="Times New Roman"/>
          <w:bCs/>
          <w:sz w:val="28"/>
          <w:highlight w:val="none"/>
        </w:rPr>
        <w:t>的主要撰写人，在该项工作中投入的工作量占本人同期工作总量的</w:t>
      </w:r>
      <w:r>
        <w:rPr>
          <w:rFonts w:hint="default" w:ascii="Times New Roman" w:hAnsi="Times New Roman" w:eastAsia="宋体" w:cs="Times New Roman"/>
          <w:bCs/>
          <w:sz w:val="28"/>
          <w:highlight w:val="none"/>
          <w:lang w:val="en-US" w:eastAsia="zh-CN"/>
        </w:rPr>
        <w:t>9</w:t>
      </w:r>
      <w:r>
        <w:rPr>
          <w:rFonts w:hint="default" w:ascii="Times New Roman" w:hAnsi="Times New Roman" w:eastAsia="宋体" w:cs="Times New Roman"/>
          <w:bCs/>
          <w:sz w:val="28"/>
          <w:highlight w:val="none"/>
        </w:rPr>
        <w:t>0％。</w:t>
      </w:r>
    </w:p>
    <w:p>
      <w:pPr>
        <w:ind w:firstLine="480"/>
        <w:rPr>
          <w:rFonts w:hint="default" w:ascii="Times New Roman" w:hAnsi="Times New Roman" w:eastAsia="宋体" w:cs="Times New Roman"/>
          <w:bCs/>
          <w:sz w:val="28"/>
          <w:highlight w:val="none"/>
        </w:rPr>
      </w:pPr>
      <w:r>
        <w:rPr>
          <w:rFonts w:hint="default" w:ascii="Times New Roman" w:hAnsi="Times New Roman" w:eastAsia="宋体" w:cs="Times New Roman"/>
          <w:bCs/>
          <w:sz w:val="28"/>
          <w:highlight w:val="none"/>
        </w:rPr>
        <w:t>第四</w:t>
      </w:r>
      <w:r>
        <w:rPr>
          <w:rFonts w:hint="default" w:ascii="Times New Roman" w:hAnsi="Times New Roman" w:eastAsia="宋体" w:cs="Times New Roman"/>
          <w:bCs/>
          <w:sz w:val="28"/>
          <w:highlight w:val="none"/>
          <w:lang w:eastAsia="zh-CN"/>
        </w:rPr>
        <w:t>完成人</w:t>
      </w:r>
      <w:r>
        <w:rPr>
          <w:rFonts w:hint="default" w:ascii="Times New Roman" w:hAnsi="Times New Roman" w:eastAsia="宋体" w:cs="Times New Roman"/>
          <w:bCs/>
          <w:sz w:val="28"/>
          <w:highlight w:val="none"/>
          <w:lang w:val="en-US" w:eastAsia="zh-CN"/>
        </w:rPr>
        <w:t>向万军</w:t>
      </w:r>
      <w:r>
        <w:rPr>
          <w:rFonts w:hint="default" w:ascii="Times New Roman" w:hAnsi="Times New Roman" w:eastAsia="宋体" w:cs="Times New Roman"/>
          <w:bCs/>
          <w:sz w:val="28"/>
          <w:highlight w:val="none"/>
        </w:rPr>
        <w:t>：</w:t>
      </w:r>
      <w:r>
        <w:rPr>
          <w:rFonts w:hint="default" w:ascii="Times New Roman" w:hAnsi="Times New Roman" w:eastAsia="宋体" w:cs="Times New Roman"/>
          <w:bCs/>
          <w:sz w:val="28"/>
          <w:highlight w:val="none"/>
          <w:lang w:val="en-US" w:eastAsia="zh-CN"/>
        </w:rPr>
        <w:t>公司</w:t>
      </w:r>
      <w:r>
        <w:rPr>
          <w:rFonts w:hint="default" w:ascii="Times New Roman" w:hAnsi="Times New Roman" w:eastAsia="宋体" w:cs="Times New Roman"/>
          <w:bCs/>
          <w:sz w:val="28"/>
          <w:highlight w:val="none"/>
        </w:rPr>
        <w:t>技术</w:t>
      </w:r>
      <w:r>
        <w:rPr>
          <w:rFonts w:hint="default" w:ascii="Times New Roman" w:hAnsi="Times New Roman" w:eastAsia="宋体" w:cs="Times New Roman"/>
          <w:bCs/>
          <w:sz w:val="28"/>
          <w:highlight w:val="none"/>
          <w:lang w:val="en-US" w:eastAsia="zh-CN"/>
        </w:rPr>
        <w:t>部门</w:t>
      </w:r>
      <w:r>
        <w:rPr>
          <w:rFonts w:hint="default" w:ascii="Times New Roman" w:hAnsi="Times New Roman" w:eastAsia="宋体" w:cs="Times New Roman"/>
          <w:bCs/>
          <w:sz w:val="28"/>
          <w:highlight w:val="none"/>
        </w:rPr>
        <w:t>负责人，参与了整个科研项目的全过程，对项目的第1</w:t>
      </w:r>
      <w:r>
        <w:rPr>
          <w:rFonts w:hint="default" w:ascii="Times New Roman" w:hAnsi="Times New Roman" w:eastAsia="宋体" w:cs="Times New Roman"/>
          <w:bCs/>
          <w:sz w:val="28"/>
          <w:highlight w:val="none"/>
          <w:lang w:val="en-US" w:eastAsia="zh-CN"/>
        </w:rPr>
        <w:t>-5</w:t>
      </w:r>
      <w:r>
        <w:rPr>
          <w:rFonts w:hint="default" w:ascii="Times New Roman" w:hAnsi="Times New Roman" w:eastAsia="宋体" w:cs="Times New Roman"/>
          <w:bCs/>
          <w:sz w:val="28"/>
          <w:highlight w:val="none"/>
        </w:rPr>
        <w:t>项创新点做出突出贡献，负责项目施工技术、方案管理及现场技术</w:t>
      </w:r>
      <w:r>
        <w:rPr>
          <w:rFonts w:hint="default" w:ascii="Times New Roman" w:hAnsi="Times New Roman" w:eastAsia="宋体" w:cs="Times New Roman"/>
          <w:bCs/>
          <w:sz w:val="28"/>
          <w:highlight w:val="none"/>
          <w:lang w:val="en-US" w:eastAsia="zh-CN"/>
        </w:rPr>
        <w:t>指导</w:t>
      </w:r>
      <w:r>
        <w:rPr>
          <w:rFonts w:hint="default" w:ascii="Times New Roman" w:hAnsi="Times New Roman" w:eastAsia="宋体" w:cs="Times New Roman"/>
          <w:bCs/>
          <w:sz w:val="28"/>
          <w:highlight w:val="none"/>
        </w:rPr>
        <w:t>工作，参与项目技术难题解决，总结技术，申报成果。是</w:t>
      </w:r>
      <w:r>
        <w:rPr>
          <w:rFonts w:hint="default" w:ascii="Times New Roman" w:hAnsi="Times New Roman" w:eastAsia="宋体" w:cs="Times New Roman"/>
          <w:bCs/>
          <w:sz w:val="28"/>
          <w:highlight w:val="none"/>
          <w:lang w:val="en-US" w:eastAsia="zh-CN"/>
        </w:rPr>
        <w:t>一种综合管廊用异形转角钢板桩结构、</w:t>
      </w:r>
      <w:r>
        <w:rPr>
          <w:rFonts w:hint="default" w:ascii="Times New Roman" w:hAnsi="Times New Roman" w:eastAsia="宋体" w:cs="Times New Roman"/>
          <w:b w:val="0"/>
          <w:bCs w:val="0"/>
          <w:color w:val="auto"/>
          <w:sz w:val="28"/>
          <w:highlight w:val="none"/>
          <w:lang w:val="en-US" w:eastAsia="zh-CN"/>
        </w:rPr>
        <w:t>一种综合管廊避雷带打孔用装置</w:t>
      </w:r>
      <w:r>
        <w:rPr>
          <w:rFonts w:hint="default" w:ascii="Times New Roman" w:hAnsi="Times New Roman" w:eastAsia="宋体" w:cs="Times New Roman"/>
          <w:bCs/>
          <w:sz w:val="28"/>
          <w:highlight w:val="none"/>
          <w:lang w:val="en-US" w:eastAsia="zh-CN"/>
        </w:rPr>
        <w:t>等</w:t>
      </w:r>
      <w:r>
        <w:rPr>
          <w:rFonts w:hint="default" w:ascii="Times New Roman" w:hAnsi="Times New Roman" w:eastAsia="宋体" w:cs="Times New Roman"/>
          <w:bCs/>
          <w:sz w:val="28"/>
          <w:highlight w:val="none"/>
        </w:rPr>
        <w:t>主要研发</w:t>
      </w:r>
      <w:r>
        <w:rPr>
          <w:rFonts w:hint="default" w:ascii="Times New Roman" w:hAnsi="Times New Roman" w:eastAsia="宋体" w:cs="Times New Roman"/>
          <w:bCs/>
          <w:sz w:val="28"/>
          <w:highlight w:val="none"/>
          <w:lang w:val="en-US" w:eastAsia="zh-CN"/>
        </w:rPr>
        <w:t>人员</w:t>
      </w:r>
      <w:r>
        <w:rPr>
          <w:rFonts w:hint="default" w:ascii="Times New Roman" w:hAnsi="Times New Roman" w:eastAsia="宋体" w:cs="Times New Roman"/>
          <w:bCs/>
          <w:sz w:val="28"/>
          <w:highlight w:val="none"/>
        </w:rPr>
        <w:t>。在该项工作中投入的工作量占本人同期工作总量的60％。</w:t>
      </w:r>
    </w:p>
    <w:p>
      <w:pPr>
        <w:ind w:firstLine="480"/>
        <w:rPr>
          <w:rFonts w:hint="default" w:ascii="Times New Roman" w:hAnsi="Times New Roman" w:eastAsia="宋体" w:cs="Times New Roman"/>
          <w:bCs/>
          <w:sz w:val="28"/>
          <w:highlight w:val="none"/>
        </w:rPr>
      </w:pPr>
      <w:r>
        <w:rPr>
          <w:rFonts w:hint="default" w:ascii="Times New Roman" w:hAnsi="Times New Roman" w:eastAsia="宋体" w:cs="Times New Roman"/>
          <w:bCs/>
          <w:sz w:val="28"/>
          <w:highlight w:val="none"/>
        </w:rPr>
        <w:t>第五</w:t>
      </w:r>
      <w:r>
        <w:rPr>
          <w:rFonts w:hint="default" w:ascii="Times New Roman" w:hAnsi="Times New Roman" w:eastAsia="宋体" w:cs="Times New Roman"/>
          <w:bCs/>
          <w:sz w:val="28"/>
          <w:highlight w:val="none"/>
          <w:lang w:eastAsia="zh-CN"/>
        </w:rPr>
        <w:t>完成人</w:t>
      </w:r>
      <w:r>
        <w:rPr>
          <w:rFonts w:hint="default" w:ascii="Times New Roman" w:hAnsi="Times New Roman" w:eastAsia="宋体" w:cs="Times New Roman"/>
          <w:bCs/>
          <w:sz w:val="28"/>
          <w:highlight w:val="none"/>
          <w:lang w:val="en-US" w:eastAsia="zh-CN"/>
        </w:rPr>
        <w:t>杨建雄</w:t>
      </w:r>
      <w:r>
        <w:rPr>
          <w:rFonts w:hint="default" w:ascii="Times New Roman" w:hAnsi="Times New Roman" w:eastAsia="宋体" w:cs="Times New Roman"/>
          <w:bCs/>
          <w:sz w:val="28"/>
          <w:highlight w:val="none"/>
        </w:rPr>
        <w:t>：</w:t>
      </w:r>
      <w:r>
        <w:rPr>
          <w:rFonts w:hint="default" w:ascii="Times New Roman" w:hAnsi="Times New Roman" w:eastAsia="宋体" w:cs="Times New Roman"/>
          <w:bCs/>
          <w:sz w:val="28"/>
          <w:highlight w:val="none"/>
          <w:lang w:val="en-US" w:eastAsia="zh-CN"/>
        </w:rPr>
        <w:t>建设单位</w:t>
      </w:r>
      <w:r>
        <w:rPr>
          <w:rFonts w:hint="default" w:ascii="Times New Roman" w:hAnsi="Times New Roman" w:eastAsia="宋体" w:cs="Times New Roman"/>
          <w:bCs/>
          <w:sz w:val="28"/>
          <w:highlight w:val="none"/>
        </w:rPr>
        <w:t>项目</w:t>
      </w:r>
      <w:r>
        <w:rPr>
          <w:rFonts w:hint="default" w:ascii="Times New Roman" w:hAnsi="Times New Roman" w:eastAsia="宋体" w:cs="Times New Roman"/>
          <w:bCs/>
          <w:sz w:val="28"/>
          <w:highlight w:val="none"/>
          <w:lang w:val="en-US" w:eastAsia="zh-CN"/>
        </w:rPr>
        <w:t>技术负责人</w:t>
      </w:r>
      <w:r>
        <w:rPr>
          <w:rFonts w:hint="default" w:ascii="Times New Roman" w:hAnsi="Times New Roman" w:eastAsia="宋体" w:cs="Times New Roman"/>
          <w:bCs/>
          <w:sz w:val="28"/>
          <w:highlight w:val="none"/>
        </w:rPr>
        <w:t>，参与了整个科研项目的全过程，参与项目关键技术的研究，并对项目中出现的技术难题的提出针对性的解决方法，并积极对该项目成果进行推广应用。是城市地下综合管廊PPP项目运作与建设管理实务</w:t>
      </w:r>
      <w:r>
        <w:rPr>
          <w:rFonts w:hint="default" w:ascii="Times New Roman" w:hAnsi="Times New Roman" w:eastAsia="宋体" w:cs="Times New Roman"/>
          <w:bCs/>
          <w:sz w:val="28"/>
          <w:highlight w:val="none"/>
          <w:lang w:eastAsia="zh-CN"/>
        </w:rPr>
        <w:t>、</w:t>
      </w:r>
      <w:r>
        <w:rPr>
          <w:rFonts w:hint="default" w:ascii="Times New Roman" w:hAnsi="Times New Roman" w:eastAsia="宋体" w:cs="Times New Roman"/>
          <w:bCs/>
          <w:sz w:val="28"/>
          <w:highlight w:val="none"/>
          <w:lang w:val="en-US" w:eastAsia="zh-CN"/>
        </w:rPr>
        <w:t>基于界面理论的城市综合管廊PPP项目建设管理研究、保山中心城市地下综合管廊基坑围护方案研究等</w:t>
      </w:r>
      <w:r>
        <w:rPr>
          <w:rFonts w:hint="default" w:ascii="Times New Roman" w:hAnsi="Times New Roman" w:eastAsia="宋体" w:cs="Times New Roman"/>
          <w:bCs/>
          <w:sz w:val="28"/>
          <w:highlight w:val="none"/>
        </w:rPr>
        <w:t>主要完成人。在该项工作中投入的工作量占本人同期工作总量的</w:t>
      </w:r>
      <w:r>
        <w:rPr>
          <w:rFonts w:hint="default" w:ascii="Times New Roman" w:hAnsi="Times New Roman" w:eastAsia="宋体" w:cs="Times New Roman"/>
          <w:bCs/>
          <w:sz w:val="28"/>
          <w:highlight w:val="none"/>
          <w:lang w:val="en-US" w:eastAsia="zh-CN"/>
        </w:rPr>
        <w:t>6</w:t>
      </w:r>
      <w:r>
        <w:rPr>
          <w:rFonts w:hint="default" w:ascii="Times New Roman" w:hAnsi="Times New Roman" w:eastAsia="宋体" w:cs="Times New Roman"/>
          <w:bCs/>
          <w:sz w:val="28"/>
          <w:highlight w:val="none"/>
        </w:rPr>
        <w:t>0％。</w:t>
      </w:r>
    </w:p>
    <w:p>
      <w:pPr>
        <w:ind w:firstLine="480"/>
        <w:rPr>
          <w:rFonts w:hint="default" w:ascii="Times New Roman" w:hAnsi="Times New Roman" w:eastAsia="宋体" w:cs="Times New Roman"/>
          <w:bCs/>
          <w:sz w:val="28"/>
          <w:highlight w:val="none"/>
        </w:rPr>
      </w:pPr>
      <w:r>
        <w:rPr>
          <w:rFonts w:hint="default" w:ascii="Times New Roman" w:hAnsi="Times New Roman" w:eastAsia="宋体" w:cs="Times New Roman"/>
          <w:bCs/>
          <w:sz w:val="28"/>
          <w:highlight w:val="none"/>
        </w:rPr>
        <w:t>第</w:t>
      </w:r>
      <w:r>
        <w:rPr>
          <w:rFonts w:hint="default" w:ascii="Times New Roman" w:hAnsi="Times New Roman" w:eastAsia="宋体" w:cs="Times New Roman"/>
          <w:bCs/>
          <w:sz w:val="28"/>
          <w:highlight w:val="none"/>
          <w:lang w:val="en-US" w:eastAsia="zh-CN"/>
        </w:rPr>
        <w:t>六</w:t>
      </w:r>
      <w:r>
        <w:rPr>
          <w:rFonts w:hint="default" w:ascii="Times New Roman" w:hAnsi="Times New Roman" w:eastAsia="宋体" w:cs="Times New Roman"/>
          <w:bCs/>
          <w:sz w:val="28"/>
          <w:highlight w:val="none"/>
          <w:lang w:eastAsia="zh-CN"/>
        </w:rPr>
        <w:t>完成人</w:t>
      </w:r>
      <w:r>
        <w:rPr>
          <w:rFonts w:hint="default" w:ascii="Times New Roman" w:hAnsi="Times New Roman" w:eastAsia="宋体" w:cs="Times New Roman"/>
          <w:bCs/>
          <w:sz w:val="28"/>
          <w:highlight w:val="none"/>
          <w:lang w:val="en-US" w:eastAsia="zh-CN"/>
        </w:rPr>
        <w:t>和向钧</w:t>
      </w:r>
      <w:r>
        <w:rPr>
          <w:rFonts w:hint="default" w:ascii="Times New Roman" w:hAnsi="Times New Roman" w:eastAsia="宋体" w:cs="Times New Roman"/>
          <w:bCs/>
          <w:sz w:val="28"/>
          <w:highlight w:val="none"/>
        </w:rPr>
        <w:t>：</w:t>
      </w:r>
      <w:r>
        <w:rPr>
          <w:rFonts w:hint="default" w:ascii="Times New Roman" w:hAnsi="Times New Roman" w:eastAsia="宋体" w:cs="Times New Roman"/>
          <w:bCs/>
          <w:sz w:val="28"/>
          <w:highlight w:val="none"/>
          <w:lang w:val="en-US" w:eastAsia="zh-CN"/>
        </w:rPr>
        <w:t>管廊支架</w:t>
      </w:r>
      <w:r>
        <w:rPr>
          <w:rFonts w:hint="default" w:ascii="Times New Roman" w:hAnsi="Times New Roman" w:eastAsia="宋体" w:cs="Times New Roman"/>
          <w:bCs/>
          <w:sz w:val="28"/>
          <w:highlight w:val="none"/>
        </w:rPr>
        <w:t>技术</w:t>
      </w:r>
      <w:r>
        <w:rPr>
          <w:rFonts w:hint="default" w:ascii="Times New Roman" w:hAnsi="Times New Roman" w:eastAsia="宋体" w:cs="Times New Roman"/>
          <w:bCs/>
          <w:sz w:val="28"/>
          <w:highlight w:val="none"/>
          <w:lang w:val="en-US" w:eastAsia="zh-CN"/>
        </w:rPr>
        <w:t>负责人</w:t>
      </w:r>
      <w:r>
        <w:rPr>
          <w:rFonts w:hint="default" w:ascii="Times New Roman" w:hAnsi="Times New Roman" w:eastAsia="宋体" w:cs="Times New Roman"/>
          <w:bCs/>
          <w:sz w:val="28"/>
          <w:highlight w:val="none"/>
        </w:rPr>
        <w:t>，对</w:t>
      </w:r>
      <w:r>
        <w:rPr>
          <w:rFonts w:hint="default" w:ascii="Times New Roman" w:hAnsi="Times New Roman" w:eastAsia="宋体" w:cs="Times New Roman"/>
          <w:bCs/>
          <w:sz w:val="28"/>
          <w:highlight w:val="none"/>
          <w:lang w:val="en-US" w:eastAsia="zh-CN"/>
        </w:rPr>
        <w:t>管廊内支架加工和安装</w:t>
      </w:r>
      <w:r>
        <w:rPr>
          <w:rFonts w:hint="default" w:ascii="Times New Roman" w:hAnsi="Times New Roman" w:eastAsia="宋体" w:cs="Times New Roman"/>
          <w:bCs/>
          <w:sz w:val="28"/>
          <w:highlight w:val="none"/>
        </w:rPr>
        <w:t>创新做出突出贡献，为综合管廊施工提供技术支持，参与项目关键技术的研究，总结技术成果</w:t>
      </w:r>
      <w:r>
        <w:rPr>
          <w:rFonts w:hint="default" w:ascii="Times New Roman" w:hAnsi="Times New Roman" w:eastAsia="宋体" w:cs="Times New Roman"/>
          <w:bCs/>
          <w:sz w:val="28"/>
          <w:highlight w:val="none"/>
          <w:lang w:eastAsia="zh-CN"/>
        </w:rPr>
        <w:t>，</w:t>
      </w:r>
      <w:r>
        <w:rPr>
          <w:rFonts w:hint="default" w:ascii="Times New Roman" w:hAnsi="Times New Roman" w:eastAsia="宋体" w:cs="Times New Roman"/>
          <w:bCs/>
          <w:sz w:val="28"/>
          <w:highlight w:val="none"/>
          <w:lang w:val="en-US" w:eastAsia="zh-CN"/>
        </w:rPr>
        <w:t>是一种槽式电缆桥架布线辅助装置和城市地下综合管廊预埋支架安装工法的主要完成人员</w:t>
      </w:r>
      <w:r>
        <w:rPr>
          <w:rFonts w:hint="default" w:ascii="Times New Roman" w:hAnsi="Times New Roman" w:eastAsia="宋体" w:cs="Times New Roman"/>
          <w:bCs/>
          <w:sz w:val="28"/>
          <w:highlight w:val="none"/>
        </w:rPr>
        <w:t>。在该项工作中投入的工作量占本人同期工作总量的50％。</w:t>
      </w:r>
    </w:p>
    <w:p>
      <w:pPr>
        <w:ind w:firstLine="480"/>
        <w:rPr>
          <w:rFonts w:hint="default" w:ascii="Times New Roman" w:hAnsi="Times New Roman" w:eastAsia="宋体" w:cs="Times New Roman"/>
          <w:bCs/>
          <w:sz w:val="28"/>
          <w:highlight w:val="none"/>
        </w:rPr>
      </w:pPr>
      <w:r>
        <w:rPr>
          <w:rFonts w:hint="default" w:ascii="Times New Roman" w:hAnsi="Times New Roman" w:eastAsia="宋体" w:cs="Times New Roman"/>
          <w:bCs/>
          <w:sz w:val="28"/>
          <w:highlight w:val="none"/>
        </w:rPr>
        <w:t>第</w:t>
      </w:r>
      <w:r>
        <w:rPr>
          <w:rFonts w:hint="default" w:ascii="Times New Roman" w:hAnsi="Times New Roman" w:eastAsia="宋体" w:cs="Times New Roman"/>
          <w:bCs/>
          <w:sz w:val="28"/>
          <w:highlight w:val="none"/>
          <w:lang w:val="en-US" w:eastAsia="zh-CN"/>
        </w:rPr>
        <w:t>七</w:t>
      </w:r>
      <w:r>
        <w:rPr>
          <w:rFonts w:hint="default" w:ascii="Times New Roman" w:hAnsi="Times New Roman" w:eastAsia="宋体" w:cs="Times New Roman"/>
          <w:bCs/>
          <w:sz w:val="28"/>
          <w:highlight w:val="none"/>
          <w:lang w:eastAsia="zh-CN"/>
        </w:rPr>
        <w:t>完成人陈龙</w:t>
      </w:r>
      <w:r>
        <w:rPr>
          <w:rFonts w:hint="default" w:ascii="Times New Roman" w:hAnsi="Times New Roman" w:eastAsia="宋体" w:cs="Times New Roman"/>
          <w:bCs/>
          <w:sz w:val="28"/>
          <w:highlight w:val="none"/>
        </w:rPr>
        <w:t>：项目</w:t>
      </w:r>
      <w:r>
        <w:rPr>
          <w:rFonts w:hint="default" w:ascii="Times New Roman" w:hAnsi="Times New Roman" w:eastAsia="宋体" w:cs="Times New Roman"/>
          <w:bCs/>
          <w:sz w:val="28"/>
          <w:highlight w:val="none"/>
          <w:lang w:val="en-US" w:eastAsia="zh-CN"/>
        </w:rPr>
        <w:t>技术员</w:t>
      </w:r>
      <w:r>
        <w:rPr>
          <w:rFonts w:hint="default" w:ascii="Times New Roman" w:hAnsi="Times New Roman" w:eastAsia="宋体" w:cs="Times New Roman"/>
          <w:bCs/>
          <w:sz w:val="28"/>
          <w:highlight w:val="none"/>
        </w:rPr>
        <w:t>，参与了整个科研项目的全过程，对项目的第</w:t>
      </w:r>
      <w:r>
        <w:rPr>
          <w:rFonts w:hint="default" w:ascii="Times New Roman" w:hAnsi="Times New Roman" w:eastAsia="宋体" w:cs="Times New Roman"/>
          <w:bCs/>
          <w:sz w:val="28"/>
          <w:highlight w:val="none"/>
          <w:lang w:val="en-US" w:eastAsia="zh-CN"/>
        </w:rPr>
        <w:t>1-7</w:t>
      </w:r>
      <w:r>
        <w:rPr>
          <w:rFonts w:hint="default" w:ascii="Times New Roman" w:hAnsi="Times New Roman" w:eastAsia="宋体" w:cs="Times New Roman"/>
          <w:bCs/>
          <w:sz w:val="28"/>
          <w:highlight w:val="none"/>
        </w:rPr>
        <w:t>项创新点做出突出贡献，负责项目的总体协调工作，参与项目关键技术的研究，并对项目中出现的技术难题的提出针对性的解决方法，并积极对该项目成果进行推广应用。是综合管廊两侧深窄基槽回填土夯实装置研发与应用</w:t>
      </w:r>
      <w:r>
        <w:rPr>
          <w:rFonts w:hint="default" w:ascii="Times New Roman" w:hAnsi="Times New Roman" w:eastAsia="宋体" w:cs="Times New Roman"/>
          <w:bCs/>
          <w:sz w:val="28"/>
          <w:highlight w:val="none"/>
          <w:lang w:eastAsia="zh-CN"/>
        </w:rPr>
        <w:t>、顶管技术在综合管廊施工中的应用、铝合金模板在管廊施工中的应用、综合管廊施工中穿越障碍物的几种方法、</w:t>
      </w:r>
      <w:r>
        <w:rPr>
          <w:rFonts w:hint="default" w:ascii="Times New Roman" w:hAnsi="Times New Roman" w:eastAsia="宋体" w:cs="Times New Roman"/>
          <w:bCs/>
          <w:sz w:val="28"/>
          <w:highlight w:val="none"/>
          <w:lang w:val="en-US" w:eastAsia="zh-CN"/>
        </w:rPr>
        <w:t>一</w:t>
      </w:r>
      <w:r>
        <w:rPr>
          <w:rFonts w:hint="default" w:ascii="Times New Roman" w:hAnsi="Times New Roman" w:eastAsia="宋体" w:cs="Times New Roman"/>
          <w:bCs/>
          <w:sz w:val="28"/>
          <w:highlight w:val="none"/>
          <w:lang w:eastAsia="zh-CN"/>
        </w:rPr>
        <w:t>种易拆卸、免焊接的止水钢板桩支护连接构件、一种地下综合管廊侧墙法兰群穿止水套管</w:t>
      </w:r>
      <w:r>
        <w:rPr>
          <w:rFonts w:hint="default" w:ascii="Times New Roman" w:hAnsi="Times New Roman" w:eastAsia="宋体" w:cs="Times New Roman"/>
          <w:bCs/>
          <w:sz w:val="28"/>
          <w:highlight w:val="none"/>
        </w:rPr>
        <w:t>等论文</w:t>
      </w:r>
      <w:r>
        <w:rPr>
          <w:rFonts w:hint="default" w:ascii="Times New Roman" w:hAnsi="Times New Roman" w:eastAsia="宋体" w:cs="Times New Roman"/>
          <w:bCs/>
          <w:sz w:val="28"/>
          <w:highlight w:val="none"/>
          <w:lang w:eastAsia="zh-CN"/>
        </w:rPr>
        <w:t>、</w:t>
      </w:r>
      <w:r>
        <w:rPr>
          <w:rFonts w:hint="default" w:ascii="Times New Roman" w:hAnsi="Times New Roman" w:eastAsia="宋体" w:cs="Times New Roman"/>
          <w:bCs/>
          <w:sz w:val="28"/>
          <w:highlight w:val="none"/>
          <w:lang w:val="en-US" w:eastAsia="zh-CN"/>
        </w:rPr>
        <w:t>专利</w:t>
      </w:r>
      <w:r>
        <w:rPr>
          <w:rFonts w:hint="default" w:ascii="Times New Roman" w:hAnsi="Times New Roman" w:eastAsia="宋体" w:cs="Times New Roman"/>
          <w:bCs/>
          <w:sz w:val="28"/>
          <w:highlight w:val="none"/>
        </w:rPr>
        <w:t>的</w:t>
      </w:r>
      <w:r>
        <w:rPr>
          <w:rFonts w:hint="default" w:ascii="Times New Roman" w:hAnsi="Times New Roman" w:eastAsia="宋体" w:cs="Times New Roman"/>
          <w:bCs/>
          <w:sz w:val="28"/>
          <w:highlight w:val="none"/>
          <w:lang w:val="en-US" w:eastAsia="zh-CN"/>
        </w:rPr>
        <w:t>主要完成人员</w:t>
      </w:r>
      <w:r>
        <w:rPr>
          <w:rFonts w:hint="default" w:ascii="Times New Roman" w:hAnsi="Times New Roman" w:eastAsia="宋体" w:cs="Times New Roman"/>
          <w:bCs/>
          <w:sz w:val="28"/>
          <w:highlight w:val="none"/>
        </w:rPr>
        <w:t>。在该项工作中投入的工作量占本人同期工作总量的</w:t>
      </w:r>
      <w:r>
        <w:rPr>
          <w:rFonts w:hint="default" w:ascii="Times New Roman" w:hAnsi="Times New Roman" w:eastAsia="宋体" w:cs="Times New Roman"/>
          <w:bCs/>
          <w:sz w:val="28"/>
          <w:highlight w:val="none"/>
          <w:lang w:val="en-US" w:eastAsia="zh-CN"/>
        </w:rPr>
        <w:t>6</w:t>
      </w:r>
      <w:r>
        <w:rPr>
          <w:rFonts w:hint="default" w:ascii="Times New Roman" w:hAnsi="Times New Roman" w:eastAsia="宋体" w:cs="Times New Roman"/>
          <w:bCs/>
          <w:sz w:val="28"/>
          <w:highlight w:val="none"/>
        </w:rPr>
        <w:t>0％。</w:t>
      </w:r>
    </w:p>
    <w:p>
      <w:pPr>
        <w:ind w:firstLine="480"/>
        <w:rPr>
          <w:rFonts w:hint="default" w:ascii="Times New Roman" w:hAnsi="Times New Roman" w:eastAsia="宋体" w:cs="Times New Roman"/>
          <w:bCs/>
          <w:sz w:val="28"/>
          <w:highlight w:val="none"/>
        </w:rPr>
      </w:pPr>
      <w:r>
        <w:rPr>
          <w:rFonts w:hint="default" w:ascii="Times New Roman" w:hAnsi="Times New Roman" w:eastAsia="宋体" w:cs="Times New Roman"/>
          <w:bCs/>
          <w:sz w:val="28"/>
          <w:highlight w:val="none"/>
        </w:rPr>
        <w:t>第</w:t>
      </w:r>
      <w:r>
        <w:rPr>
          <w:rFonts w:hint="default" w:ascii="Times New Roman" w:hAnsi="Times New Roman" w:eastAsia="宋体" w:cs="Times New Roman"/>
          <w:bCs/>
          <w:sz w:val="28"/>
          <w:highlight w:val="none"/>
          <w:lang w:val="en-US" w:eastAsia="zh-CN"/>
        </w:rPr>
        <w:t>八</w:t>
      </w:r>
      <w:r>
        <w:rPr>
          <w:rFonts w:hint="default" w:ascii="Times New Roman" w:hAnsi="Times New Roman" w:eastAsia="宋体" w:cs="Times New Roman"/>
          <w:bCs/>
          <w:sz w:val="28"/>
          <w:highlight w:val="none"/>
          <w:lang w:eastAsia="zh-CN"/>
        </w:rPr>
        <w:t>完成人杨万宇</w:t>
      </w:r>
      <w:r>
        <w:rPr>
          <w:rFonts w:hint="default" w:ascii="Times New Roman" w:hAnsi="Times New Roman" w:eastAsia="宋体" w:cs="Times New Roman"/>
          <w:bCs/>
          <w:sz w:val="28"/>
          <w:highlight w:val="none"/>
        </w:rPr>
        <w:t>：</w:t>
      </w:r>
      <w:r>
        <w:rPr>
          <w:rFonts w:hint="default" w:ascii="Times New Roman" w:hAnsi="Times New Roman" w:eastAsia="宋体" w:cs="Times New Roman"/>
          <w:bCs/>
          <w:sz w:val="28"/>
          <w:highlight w:val="none"/>
          <w:lang w:val="en-US" w:eastAsia="zh-CN"/>
        </w:rPr>
        <w:t>智慧管廊运维管理系统主要开发人员</w:t>
      </w:r>
      <w:r>
        <w:rPr>
          <w:rFonts w:hint="default" w:ascii="Times New Roman" w:hAnsi="Times New Roman" w:eastAsia="宋体" w:cs="Times New Roman"/>
          <w:bCs/>
          <w:sz w:val="28"/>
          <w:highlight w:val="none"/>
        </w:rPr>
        <w:t>，对项目的</w:t>
      </w:r>
      <w:r>
        <w:rPr>
          <w:rFonts w:hint="default" w:ascii="Times New Roman" w:hAnsi="Times New Roman" w:eastAsia="宋体" w:cs="Times New Roman"/>
          <w:bCs/>
          <w:sz w:val="28"/>
          <w:highlight w:val="none"/>
          <w:lang w:val="en-US" w:eastAsia="zh-CN"/>
        </w:rPr>
        <w:t>运维系统开发</w:t>
      </w:r>
      <w:r>
        <w:rPr>
          <w:rFonts w:hint="default" w:ascii="Times New Roman" w:hAnsi="Times New Roman" w:eastAsia="宋体" w:cs="Times New Roman"/>
          <w:bCs/>
          <w:sz w:val="28"/>
          <w:highlight w:val="none"/>
        </w:rPr>
        <w:t>做出突出贡献，为综合管廊施工提供技术支持，参与项目关键技术的研究，总结技术成果。</w:t>
      </w:r>
      <w:r>
        <w:rPr>
          <w:rFonts w:hint="default" w:ascii="Times New Roman" w:hAnsi="Times New Roman" w:eastAsia="宋体" w:cs="Times New Roman"/>
          <w:bCs/>
          <w:sz w:val="28"/>
          <w:highlight w:val="none"/>
          <w:lang w:val="en-US" w:eastAsia="zh-CN"/>
        </w:rPr>
        <w:t>是地下综合管廊智慧监控综合运维系统（web版）V1.0</w:t>
      </w:r>
      <w:r>
        <w:rPr>
          <w:rFonts w:hint="default" w:ascii="Times New Roman" w:hAnsi="Times New Roman" w:eastAsia="宋体" w:cs="Times New Roman"/>
          <w:bCs/>
          <w:sz w:val="28"/>
          <w:highlight w:val="none"/>
          <w:lang w:eastAsia="zh-CN"/>
        </w:rPr>
        <w:t>、地下综合管廊</w:t>
      </w:r>
      <w:r>
        <w:rPr>
          <w:rFonts w:hint="default" w:ascii="Times New Roman" w:hAnsi="Times New Roman" w:eastAsia="宋体" w:cs="Times New Roman"/>
          <w:bCs/>
          <w:sz w:val="28"/>
          <w:highlight w:val="none"/>
          <w:lang w:val="en-US" w:eastAsia="zh-CN"/>
        </w:rPr>
        <w:t>智慧监控视频监控系统（web版）</w:t>
      </w:r>
      <w:r>
        <w:rPr>
          <w:rFonts w:hint="default" w:ascii="Times New Roman" w:hAnsi="Times New Roman" w:eastAsia="宋体" w:cs="Times New Roman"/>
          <w:bCs/>
          <w:sz w:val="28"/>
          <w:highlight w:val="none"/>
          <w:lang w:eastAsia="zh-CN"/>
        </w:rPr>
        <w:t>V1.0、地下综合管廊</w:t>
      </w:r>
      <w:r>
        <w:rPr>
          <w:rFonts w:hint="default" w:ascii="Times New Roman" w:hAnsi="Times New Roman" w:eastAsia="宋体" w:cs="Times New Roman"/>
          <w:bCs/>
          <w:sz w:val="28"/>
          <w:highlight w:val="none"/>
          <w:lang w:val="en-US" w:eastAsia="zh-CN"/>
        </w:rPr>
        <w:t>智慧监控实时监控系统（web版）</w:t>
      </w:r>
      <w:r>
        <w:rPr>
          <w:rFonts w:hint="default" w:ascii="Times New Roman" w:hAnsi="Times New Roman" w:eastAsia="宋体" w:cs="Times New Roman"/>
          <w:bCs/>
          <w:sz w:val="28"/>
          <w:highlight w:val="none"/>
          <w:lang w:eastAsia="zh-CN"/>
        </w:rPr>
        <w:t>V1.0、智慧地下综合管廊信息智能化监控系统V1.0、智慧地下综合管廊信息管理系统V1.0、智慧地下综合管廊视频监控系统V1.0、智慧地下综合管廊信息3D管理系统V1.0，</w:t>
      </w:r>
      <w:r>
        <w:rPr>
          <w:rFonts w:hint="default" w:ascii="Times New Roman" w:hAnsi="Times New Roman" w:eastAsia="宋体" w:cs="Times New Roman"/>
          <w:bCs/>
          <w:sz w:val="28"/>
          <w:highlight w:val="none"/>
          <w:lang w:val="en-US" w:eastAsia="zh-CN"/>
        </w:rPr>
        <w:t>7个软件著作权的主要完成人员，</w:t>
      </w:r>
      <w:r>
        <w:rPr>
          <w:rFonts w:hint="default" w:ascii="Times New Roman" w:hAnsi="Times New Roman" w:eastAsia="宋体" w:cs="Times New Roman"/>
          <w:bCs/>
          <w:sz w:val="28"/>
          <w:highlight w:val="none"/>
        </w:rPr>
        <w:t>在该项工作中投入的工作量占本人同期工作总量的50％。</w:t>
      </w:r>
    </w:p>
    <w:p>
      <w:pPr>
        <w:ind w:firstLine="480"/>
        <w:rPr>
          <w:rFonts w:hint="default" w:ascii="Times New Roman" w:hAnsi="Times New Roman" w:eastAsia="宋体" w:cs="Times New Roman"/>
          <w:highlight w:val="none"/>
        </w:rPr>
      </w:pPr>
      <w:r>
        <w:rPr>
          <w:rFonts w:hint="default" w:ascii="Times New Roman" w:hAnsi="Times New Roman" w:eastAsia="宋体" w:cs="Times New Roman"/>
          <w:bCs/>
          <w:sz w:val="28"/>
          <w:highlight w:val="none"/>
        </w:rPr>
        <w:t>第</w:t>
      </w:r>
      <w:r>
        <w:rPr>
          <w:rFonts w:hint="default" w:ascii="Times New Roman" w:hAnsi="Times New Roman" w:eastAsia="宋体" w:cs="Times New Roman"/>
          <w:bCs/>
          <w:sz w:val="28"/>
          <w:highlight w:val="none"/>
          <w:lang w:val="en-US" w:eastAsia="zh-CN"/>
        </w:rPr>
        <w:t>九</w:t>
      </w:r>
      <w:r>
        <w:rPr>
          <w:rFonts w:hint="default" w:ascii="Times New Roman" w:hAnsi="Times New Roman" w:eastAsia="宋体" w:cs="Times New Roman"/>
          <w:bCs/>
          <w:sz w:val="28"/>
          <w:highlight w:val="none"/>
          <w:lang w:eastAsia="zh-CN"/>
        </w:rPr>
        <w:t>完成人</w:t>
      </w:r>
      <w:r>
        <w:rPr>
          <w:rFonts w:hint="default" w:ascii="Times New Roman" w:hAnsi="Times New Roman" w:eastAsia="宋体" w:cs="Times New Roman"/>
          <w:bCs/>
          <w:sz w:val="28"/>
          <w:highlight w:val="none"/>
          <w:lang w:val="en-US" w:eastAsia="zh-CN"/>
        </w:rPr>
        <w:t>田昌凤</w:t>
      </w:r>
      <w:r>
        <w:rPr>
          <w:rFonts w:hint="default" w:ascii="Times New Roman" w:hAnsi="Times New Roman" w:eastAsia="宋体" w:cs="Times New Roman"/>
          <w:bCs/>
          <w:sz w:val="28"/>
          <w:highlight w:val="none"/>
        </w:rPr>
        <w:t>：项目技术</w:t>
      </w:r>
      <w:r>
        <w:rPr>
          <w:rFonts w:hint="default" w:ascii="Times New Roman" w:hAnsi="Times New Roman" w:eastAsia="宋体" w:cs="Times New Roman"/>
          <w:bCs/>
          <w:sz w:val="28"/>
          <w:highlight w:val="none"/>
          <w:lang w:val="en-US" w:eastAsia="zh-CN"/>
        </w:rPr>
        <w:t>总结及申报</w:t>
      </w:r>
      <w:r>
        <w:rPr>
          <w:rFonts w:hint="default" w:ascii="Times New Roman" w:hAnsi="Times New Roman" w:eastAsia="宋体" w:cs="Times New Roman"/>
          <w:bCs/>
          <w:sz w:val="28"/>
          <w:highlight w:val="none"/>
        </w:rPr>
        <w:t>，对项目的创新做出突出贡献，为综合管廊施工提供技术支持，参与项目关键技术的研究，总结技术成果。在该项工作中投入的工作量占本人同期工作总量的50％。</w:t>
      </w:r>
    </w:p>
    <w:p>
      <w:pPr>
        <w:ind w:firstLine="480"/>
        <w:rPr>
          <w:rFonts w:hint="default" w:ascii="Times New Roman" w:hAnsi="Times New Roman" w:eastAsia="宋体" w:cs="Times New Roman"/>
          <w:b/>
          <w:bCs/>
          <w:sz w:val="28"/>
          <w:highlight w:val="none"/>
        </w:rPr>
      </w:pPr>
      <w:r>
        <w:rPr>
          <w:rFonts w:hint="default" w:ascii="Times New Roman" w:hAnsi="Times New Roman" w:eastAsia="宋体" w:cs="Times New Roman"/>
          <w:b/>
          <w:sz w:val="28"/>
          <w:highlight w:val="none"/>
        </w:rPr>
        <w:t>四、</w:t>
      </w:r>
      <w:r>
        <w:rPr>
          <w:rFonts w:hint="default" w:ascii="Times New Roman" w:hAnsi="Times New Roman" w:eastAsia="宋体" w:cs="Times New Roman"/>
          <w:b/>
          <w:sz w:val="28"/>
          <w:highlight w:val="none"/>
          <w:lang w:eastAsia="zh-CN"/>
        </w:rPr>
        <w:t>完成单位</w:t>
      </w:r>
      <w:r>
        <w:rPr>
          <w:rFonts w:hint="default" w:ascii="Times New Roman" w:hAnsi="Times New Roman" w:eastAsia="宋体" w:cs="Times New Roman"/>
          <w:b/>
          <w:sz w:val="28"/>
          <w:highlight w:val="none"/>
        </w:rPr>
        <w:t>对项目的贡献情况</w:t>
      </w:r>
    </w:p>
    <w:p>
      <w:pPr>
        <w:ind w:firstLine="480"/>
        <w:rPr>
          <w:rFonts w:hint="default" w:ascii="Times New Roman" w:hAnsi="Times New Roman" w:eastAsia="宋体" w:cs="Times New Roman"/>
          <w:bCs/>
          <w:sz w:val="28"/>
          <w:highlight w:val="none"/>
        </w:rPr>
      </w:pPr>
      <w:r>
        <w:rPr>
          <w:rFonts w:hint="default" w:ascii="Times New Roman" w:hAnsi="Times New Roman" w:eastAsia="宋体" w:cs="Times New Roman"/>
          <w:bCs/>
          <w:sz w:val="28"/>
          <w:highlight w:val="none"/>
        </w:rPr>
        <w:t>第一</w:t>
      </w:r>
      <w:r>
        <w:rPr>
          <w:rFonts w:hint="default" w:ascii="Times New Roman" w:hAnsi="Times New Roman" w:eastAsia="宋体" w:cs="Times New Roman"/>
          <w:bCs/>
          <w:sz w:val="28"/>
          <w:highlight w:val="none"/>
          <w:lang w:eastAsia="zh-CN"/>
        </w:rPr>
        <w:t>完成单位</w:t>
      </w:r>
      <w:r>
        <w:rPr>
          <w:rFonts w:hint="default" w:ascii="Times New Roman" w:hAnsi="Times New Roman" w:eastAsia="宋体" w:cs="Times New Roman"/>
          <w:bCs/>
          <w:sz w:val="28"/>
          <w:highlight w:val="none"/>
        </w:rPr>
        <w:t>云南省建投投资控股集团有限公司：项目主要完成单位，全面负责本项目的研发、实施、验收、技术总结工作，落实研发经费、人员、设备、试验场地。负责本项目的技术路线、实施目标的制定，组织协调任务分工，进行深化设计、技术研发、试验运行，并及时进行技术成果总结和申报，选定和落实应用工程推广应用。取得了相应的技术成果，实现了显著的社会经济效益，对本项目的全面实施做出巨大贡献。</w:t>
      </w:r>
    </w:p>
    <w:p>
      <w:pPr>
        <w:ind w:firstLine="480"/>
        <w:rPr>
          <w:rFonts w:hint="default" w:ascii="Times New Roman" w:hAnsi="Times New Roman" w:eastAsia="宋体" w:cs="Times New Roman"/>
          <w:bCs/>
          <w:sz w:val="28"/>
          <w:highlight w:val="none"/>
        </w:rPr>
      </w:pPr>
      <w:r>
        <w:rPr>
          <w:rFonts w:hint="default" w:ascii="Times New Roman" w:hAnsi="Times New Roman" w:eastAsia="宋体" w:cs="Times New Roman"/>
          <w:bCs/>
          <w:sz w:val="28"/>
          <w:highlight w:val="none"/>
        </w:rPr>
        <w:t>第二</w:t>
      </w:r>
      <w:r>
        <w:rPr>
          <w:rFonts w:hint="default" w:ascii="Times New Roman" w:hAnsi="Times New Roman" w:eastAsia="宋体" w:cs="Times New Roman"/>
          <w:bCs/>
          <w:sz w:val="28"/>
          <w:highlight w:val="none"/>
          <w:lang w:eastAsia="zh-CN"/>
        </w:rPr>
        <w:t>完成单位</w:t>
      </w:r>
      <w:r>
        <w:rPr>
          <w:rFonts w:hint="default" w:ascii="Times New Roman" w:hAnsi="Times New Roman" w:eastAsia="宋体" w:cs="Times New Roman"/>
          <w:bCs/>
          <w:sz w:val="28"/>
          <w:highlight w:val="none"/>
          <w:lang w:val="en-US" w:eastAsia="zh-CN"/>
        </w:rPr>
        <w:t>十四冶建设集团云南安装工程有限公司</w:t>
      </w:r>
      <w:r>
        <w:rPr>
          <w:rFonts w:hint="default" w:ascii="Times New Roman" w:hAnsi="Times New Roman" w:eastAsia="宋体" w:cs="Times New Roman"/>
          <w:bCs/>
          <w:sz w:val="28"/>
          <w:highlight w:val="none"/>
        </w:rPr>
        <w:t>：项目合作单位，参与本项目的研发、实施、验收、技术总结工作，组织推荐项目进行科技成果评价。参与项目的技术路线、实施目标的制定，提供专家给予技术支持并对研究成果总结进行指导，负责协调外部关系积极对该项目进行推广应用。取得了相应的技术成果，</w:t>
      </w:r>
      <w:r>
        <w:rPr>
          <w:rFonts w:hint="default" w:ascii="Times New Roman" w:hAnsi="Times New Roman" w:eastAsia="宋体" w:cs="Times New Roman"/>
          <w:bCs/>
          <w:sz w:val="28"/>
          <w:highlight w:val="none"/>
          <w:lang w:val="en-US" w:eastAsia="zh-CN"/>
        </w:rPr>
        <w:t>智慧运维系统的开发取得了</w:t>
      </w:r>
      <w:r>
        <w:rPr>
          <w:rFonts w:hint="default" w:ascii="Times New Roman" w:hAnsi="Times New Roman" w:eastAsia="宋体" w:cs="Times New Roman"/>
          <w:bCs/>
          <w:sz w:val="28"/>
          <w:highlight w:val="none"/>
        </w:rPr>
        <w:t>显著的社会经济效益，对本项目的实施做出巨大贡献。</w:t>
      </w:r>
    </w:p>
    <w:p>
      <w:pPr>
        <w:pStyle w:val="7"/>
        <w:ind w:left="0" w:leftChars="0" w:firstLine="560" w:firstLineChars="200"/>
        <w:rPr>
          <w:rFonts w:hint="default" w:ascii="Times New Roman" w:hAnsi="Times New Roman" w:eastAsia="宋体" w:cs="Times New Roman"/>
          <w:bCs/>
          <w:kern w:val="2"/>
          <w:sz w:val="28"/>
          <w:szCs w:val="22"/>
          <w:highlight w:val="none"/>
          <w:lang w:val="en-US" w:eastAsia="zh-CN" w:bidi="ar-SA"/>
        </w:rPr>
      </w:pPr>
      <w:r>
        <w:rPr>
          <w:rFonts w:hint="default" w:ascii="Times New Roman" w:hAnsi="Times New Roman" w:eastAsia="宋体" w:cs="Times New Roman"/>
          <w:bCs/>
          <w:kern w:val="2"/>
          <w:sz w:val="28"/>
          <w:szCs w:val="22"/>
          <w:highlight w:val="none"/>
          <w:lang w:val="en-US" w:eastAsia="zh-CN" w:bidi="ar-SA"/>
        </w:rPr>
        <w:t>第三完成单位保山市地下综合管廊投资管理有限责任公司，项目合作完成单位，参与本项目的研发、实施、验收、技术总结等工作，研究城市综合管廊建设全过程的管理流程、项目治理机制、目标控制技术、风险管理手段等，提高PPP项目的规范化管理水平。对本项目的实施做出巨大贡献。</w:t>
      </w:r>
    </w:p>
    <w:p>
      <w:pPr>
        <w:pStyle w:val="7"/>
        <w:ind w:left="0" w:leftChars="0" w:firstLine="560" w:firstLineChars="200"/>
        <w:rPr>
          <w:rFonts w:hint="default" w:ascii="Times New Roman" w:hAnsi="Times New Roman" w:eastAsia="宋体" w:cs="Times New Roman"/>
          <w:bCs/>
          <w:kern w:val="2"/>
          <w:sz w:val="28"/>
          <w:szCs w:val="22"/>
          <w:highlight w:val="none"/>
          <w:lang w:val="en-US" w:eastAsia="zh-CN" w:bidi="ar-SA"/>
        </w:rPr>
      </w:pPr>
      <w:r>
        <w:rPr>
          <w:rFonts w:hint="default" w:ascii="Times New Roman" w:hAnsi="Times New Roman" w:eastAsia="宋体" w:cs="Times New Roman"/>
          <w:bCs/>
          <w:kern w:val="2"/>
          <w:sz w:val="28"/>
          <w:szCs w:val="22"/>
          <w:highlight w:val="none"/>
          <w:lang w:val="en-US" w:eastAsia="zh-CN" w:bidi="ar-SA"/>
        </w:rPr>
        <w:t>第四完成单位云南建投安装股份有限公司，在本项目建设过程中作为项目合作完成单位在自主研发了城市地下综合管廊装配式电缆支架，在城市地下综合管廊安装工程中应用了BIM技术，科技创新领域取得了一定的成果。但最大的收获在于培养了一批科技创新技术人员，他们扎根一线、勇于探索、善于思考，刻苦钻研以解决施工难题为己任。</w:t>
      </w:r>
    </w:p>
    <w:p>
      <w:pPr>
        <w:ind w:firstLine="480"/>
        <w:rPr>
          <w:rFonts w:hint="default" w:ascii="Times New Roman" w:hAnsi="Times New Roman" w:eastAsia="宋体" w:cs="Times New Roman"/>
          <w:b/>
          <w:sz w:val="28"/>
          <w:highlight w:val="none"/>
        </w:rPr>
      </w:pPr>
      <w:r>
        <w:rPr>
          <w:rFonts w:hint="default" w:ascii="Times New Roman" w:hAnsi="Times New Roman" w:eastAsia="宋体" w:cs="Times New Roman"/>
          <w:b/>
          <w:sz w:val="28"/>
          <w:highlight w:val="none"/>
          <w:lang w:val="en-US" w:eastAsia="zh-CN"/>
        </w:rPr>
        <w:t>五、</w:t>
      </w:r>
      <w:r>
        <w:rPr>
          <w:rFonts w:hint="default" w:ascii="Times New Roman" w:hAnsi="Times New Roman" w:eastAsia="宋体" w:cs="Times New Roman"/>
          <w:b/>
          <w:sz w:val="28"/>
          <w:highlight w:val="none"/>
        </w:rPr>
        <w:t>主要知识产权和标准规范等目录</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default" w:ascii="Times New Roman" w:hAnsi="Times New Roman" w:eastAsia="宋体" w:cs="Times New Roman"/>
          <w:bCs/>
          <w:sz w:val="28"/>
          <w:highlight w:val="none"/>
        </w:rPr>
      </w:pPr>
      <w:r>
        <w:rPr>
          <w:rFonts w:hint="default" w:ascii="Times New Roman" w:hAnsi="Times New Roman" w:eastAsia="宋体" w:cs="Times New Roman"/>
          <w:bCs/>
          <w:sz w:val="28"/>
          <w:highlight w:val="none"/>
        </w:rPr>
        <w:t>1、实用新型专利</w:t>
      </w:r>
    </w:p>
    <w:tbl>
      <w:tblPr>
        <w:tblStyle w:val="8"/>
        <w:tblW w:w="8519"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58"/>
        <w:gridCol w:w="3323"/>
        <w:gridCol w:w="1233"/>
        <w:gridCol w:w="1949"/>
        <w:gridCol w:w="145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558" w:type="dxa"/>
            <w:shd w:val="clear" w:color="auto" w:fill="auto"/>
            <w:vAlign w:val="center"/>
          </w:tcPr>
          <w:p>
            <w:pPr>
              <w:spacing w:line="480" w:lineRule="auto"/>
              <w:ind w:firstLine="0" w:firstLineChars="0"/>
              <w:jc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highlight w:val="none"/>
              </w:rPr>
              <w:t>序号</w:t>
            </w:r>
          </w:p>
        </w:tc>
        <w:tc>
          <w:tcPr>
            <w:tcW w:w="3323" w:type="dxa"/>
            <w:shd w:val="clear" w:color="auto" w:fill="auto"/>
          </w:tcPr>
          <w:p>
            <w:pPr>
              <w:spacing w:line="480" w:lineRule="auto"/>
              <w:ind w:firstLine="0" w:firstLineChars="0"/>
              <w:jc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highlight w:val="none"/>
              </w:rPr>
              <w:t>获奖名称</w:t>
            </w:r>
          </w:p>
        </w:tc>
        <w:tc>
          <w:tcPr>
            <w:tcW w:w="1233" w:type="dxa"/>
            <w:shd w:val="clear" w:color="auto" w:fill="auto"/>
            <w:vAlign w:val="center"/>
          </w:tcPr>
          <w:p>
            <w:pPr>
              <w:spacing w:line="480" w:lineRule="auto"/>
              <w:ind w:firstLine="0" w:firstLineChars="0"/>
              <w:jc w:val="center"/>
              <w:rPr>
                <w:rFonts w:hint="default" w:ascii="Times New Roman" w:hAnsi="Times New Roman" w:eastAsia="宋体" w:cs="Times New Roman"/>
                <w:b/>
                <w:bCs/>
                <w:kern w:val="2"/>
                <w:sz w:val="21"/>
                <w:szCs w:val="21"/>
                <w:highlight w:val="none"/>
                <w:lang w:val="en-US" w:eastAsia="zh-CN" w:bidi="ar-SA"/>
              </w:rPr>
            </w:pPr>
            <w:r>
              <w:rPr>
                <w:rFonts w:hint="default" w:ascii="Times New Roman" w:hAnsi="Times New Roman" w:eastAsia="宋体" w:cs="Times New Roman"/>
                <w:b/>
                <w:bCs/>
                <w:sz w:val="21"/>
                <w:szCs w:val="21"/>
                <w:highlight w:val="none"/>
                <w:lang w:val="en-US" w:eastAsia="zh-CN"/>
              </w:rPr>
              <w:t>类型</w:t>
            </w:r>
          </w:p>
        </w:tc>
        <w:tc>
          <w:tcPr>
            <w:tcW w:w="1949" w:type="dxa"/>
            <w:shd w:val="clear" w:color="auto" w:fill="auto"/>
            <w:vAlign w:val="center"/>
          </w:tcPr>
          <w:p>
            <w:pPr>
              <w:spacing w:line="480" w:lineRule="auto"/>
              <w:ind w:firstLine="0" w:firstLineChars="0"/>
              <w:jc w:val="center"/>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lang w:val="en-US" w:eastAsia="zh-CN"/>
              </w:rPr>
              <w:t>专利号</w:t>
            </w:r>
          </w:p>
        </w:tc>
        <w:tc>
          <w:tcPr>
            <w:tcW w:w="1456" w:type="dxa"/>
            <w:shd w:val="clear" w:color="auto" w:fill="auto"/>
            <w:vAlign w:val="center"/>
          </w:tcPr>
          <w:p>
            <w:pPr>
              <w:spacing w:line="480" w:lineRule="auto"/>
              <w:ind w:firstLine="0" w:firstLineChars="0"/>
              <w:jc w:val="center"/>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lang w:val="en-US" w:eastAsia="zh-CN"/>
              </w:rPr>
              <w:t>授权日期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558" w:type="dxa"/>
            <w:shd w:val="clear" w:color="auto" w:fill="auto"/>
            <w:vAlign w:val="center"/>
          </w:tcPr>
          <w:p>
            <w:pPr>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1</w:t>
            </w:r>
          </w:p>
        </w:tc>
        <w:tc>
          <w:tcPr>
            <w:tcW w:w="3323" w:type="dxa"/>
            <w:shd w:val="clear" w:color="auto" w:fill="auto"/>
            <w:vAlign w:val="center"/>
          </w:tcPr>
          <w:p>
            <w:pPr>
              <w:ind w:firstLine="0" w:firstLineChars="0"/>
              <w:jc w:val="left"/>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一种易拆卸、免焊接的止水钢板桩支护连接构件</w:t>
            </w:r>
          </w:p>
        </w:tc>
        <w:tc>
          <w:tcPr>
            <w:tcW w:w="1233"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实用新型</w:t>
            </w:r>
          </w:p>
        </w:tc>
        <w:tc>
          <w:tcPr>
            <w:tcW w:w="1949"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ZL201820373473.X</w:t>
            </w:r>
          </w:p>
        </w:tc>
        <w:tc>
          <w:tcPr>
            <w:tcW w:w="1456"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2019.01.18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558" w:type="dxa"/>
            <w:shd w:val="clear" w:color="auto" w:fill="auto"/>
            <w:vAlign w:val="center"/>
          </w:tcPr>
          <w:p>
            <w:pPr>
              <w:widowControl/>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2</w:t>
            </w:r>
          </w:p>
        </w:tc>
        <w:tc>
          <w:tcPr>
            <w:tcW w:w="3323" w:type="dxa"/>
            <w:shd w:val="clear" w:color="auto" w:fill="auto"/>
            <w:vAlign w:val="center"/>
          </w:tcPr>
          <w:p>
            <w:pPr>
              <w:ind w:firstLine="0" w:firstLineChars="0"/>
              <w:jc w:val="left"/>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一种用于地下综合管廊入廊通道的可伸缩格栅盖板</w:t>
            </w:r>
          </w:p>
        </w:tc>
        <w:tc>
          <w:tcPr>
            <w:tcW w:w="1233"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实用新型</w:t>
            </w:r>
          </w:p>
        </w:tc>
        <w:tc>
          <w:tcPr>
            <w:tcW w:w="1949"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ZL201820944469.4</w:t>
            </w:r>
          </w:p>
        </w:tc>
        <w:tc>
          <w:tcPr>
            <w:tcW w:w="1456"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2019.03.05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558" w:type="dxa"/>
            <w:shd w:val="clear" w:color="auto" w:fill="auto"/>
            <w:vAlign w:val="center"/>
          </w:tcPr>
          <w:p>
            <w:pPr>
              <w:widowControl/>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3</w:t>
            </w:r>
          </w:p>
        </w:tc>
        <w:tc>
          <w:tcPr>
            <w:tcW w:w="3323" w:type="dxa"/>
            <w:shd w:val="clear" w:color="auto" w:fill="auto"/>
            <w:vAlign w:val="center"/>
          </w:tcPr>
          <w:p>
            <w:pPr>
              <w:ind w:firstLine="0" w:firstLineChars="0"/>
              <w:jc w:val="left"/>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一种地下综合管廊异形段支架</w:t>
            </w:r>
          </w:p>
        </w:tc>
        <w:tc>
          <w:tcPr>
            <w:tcW w:w="1233"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实用新型</w:t>
            </w:r>
          </w:p>
        </w:tc>
        <w:tc>
          <w:tcPr>
            <w:tcW w:w="1949"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ZL201821221466.4</w:t>
            </w:r>
          </w:p>
        </w:tc>
        <w:tc>
          <w:tcPr>
            <w:tcW w:w="1456"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2019.04.05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558" w:type="dxa"/>
            <w:shd w:val="clear" w:color="auto" w:fill="auto"/>
            <w:vAlign w:val="center"/>
          </w:tcPr>
          <w:p>
            <w:pPr>
              <w:widowControl/>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4</w:t>
            </w:r>
          </w:p>
        </w:tc>
        <w:tc>
          <w:tcPr>
            <w:tcW w:w="3323" w:type="dxa"/>
            <w:shd w:val="clear" w:color="auto" w:fill="auto"/>
            <w:vAlign w:val="center"/>
          </w:tcPr>
          <w:p>
            <w:pPr>
              <w:ind w:firstLine="0" w:firstLineChars="0"/>
              <w:jc w:val="left"/>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一种综合管廊用异形转角钢板桩结构</w:t>
            </w:r>
          </w:p>
        </w:tc>
        <w:tc>
          <w:tcPr>
            <w:tcW w:w="1233"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发明专利</w:t>
            </w:r>
          </w:p>
        </w:tc>
        <w:tc>
          <w:tcPr>
            <w:tcW w:w="1949"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ZL201810990741.7</w:t>
            </w:r>
          </w:p>
        </w:tc>
        <w:tc>
          <w:tcPr>
            <w:tcW w:w="1456"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未授权</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558" w:type="dxa"/>
            <w:shd w:val="clear" w:color="auto" w:fill="auto"/>
            <w:vAlign w:val="center"/>
          </w:tcPr>
          <w:p>
            <w:pPr>
              <w:widowControl/>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5</w:t>
            </w:r>
          </w:p>
        </w:tc>
        <w:tc>
          <w:tcPr>
            <w:tcW w:w="3323" w:type="dxa"/>
            <w:shd w:val="clear" w:color="auto" w:fill="auto"/>
            <w:vAlign w:val="center"/>
          </w:tcPr>
          <w:p>
            <w:pPr>
              <w:ind w:firstLine="0" w:firstLineChars="0"/>
              <w:jc w:val="left"/>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地下综合管廊用转角钢板桩结构</w:t>
            </w:r>
          </w:p>
        </w:tc>
        <w:tc>
          <w:tcPr>
            <w:tcW w:w="1233"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实用新型</w:t>
            </w:r>
          </w:p>
        </w:tc>
        <w:tc>
          <w:tcPr>
            <w:tcW w:w="1949"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ZL201821395178.0</w:t>
            </w:r>
          </w:p>
        </w:tc>
        <w:tc>
          <w:tcPr>
            <w:tcW w:w="1456"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2019.04.26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558" w:type="dxa"/>
            <w:shd w:val="clear" w:color="auto" w:fill="auto"/>
            <w:vAlign w:val="center"/>
          </w:tcPr>
          <w:p>
            <w:pPr>
              <w:widowControl/>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6</w:t>
            </w:r>
          </w:p>
        </w:tc>
        <w:tc>
          <w:tcPr>
            <w:tcW w:w="3323" w:type="dxa"/>
            <w:shd w:val="clear" w:color="auto" w:fill="auto"/>
            <w:vAlign w:val="center"/>
          </w:tcPr>
          <w:p>
            <w:pPr>
              <w:ind w:firstLine="0" w:firstLineChars="0"/>
              <w:jc w:val="left"/>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一种综合管廊小直径管道传输装置</w:t>
            </w:r>
          </w:p>
        </w:tc>
        <w:tc>
          <w:tcPr>
            <w:tcW w:w="1233"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实用新型</w:t>
            </w:r>
          </w:p>
        </w:tc>
        <w:tc>
          <w:tcPr>
            <w:tcW w:w="1949"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ZL201821394066.3</w:t>
            </w:r>
          </w:p>
        </w:tc>
        <w:tc>
          <w:tcPr>
            <w:tcW w:w="1456"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2019.05.24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558" w:type="dxa"/>
            <w:shd w:val="clear" w:color="auto" w:fill="auto"/>
            <w:vAlign w:val="center"/>
          </w:tcPr>
          <w:p>
            <w:pPr>
              <w:widowControl/>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7</w:t>
            </w:r>
          </w:p>
        </w:tc>
        <w:tc>
          <w:tcPr>
            <w:tcW w:w="3323" w:type="dxa"/>
            <w:shd w:val="clear" w:color="auto" w:fill="auto"/>
            <w:vAlign w:val="center"/>
          </w:tcPr>
          <w:p>
            <w:pPr>
              <w:ind w:firstLine="0" w:firstLineChars="0"/>
              <w:jc w:val="left"/>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一种管廊内小直径管道传输装置</w:t>
            </w:r>
          </w:p>
        </w:tc>
        <w:tc>
          <w:tcPr>
            <w:tcW w:w="1233"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实用新型</w:t>
            </w:r>
          </w:p>
        </w:tc>
        <w:tc>
          <w:tcPr>
            <w:tcW w:w="1949"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ZL201821395176.1</w:t>
            </w:r>
          </w:p>
        </w:tc>
        <w:tc>
          <w:tcPr>
            <w:tcW w:w="1456"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2019.04.12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558" w:type="dxa"/>
            <w:shd w:val="clear" w:color="auto" w:fill="auto"/>
            <w:vAlign w:val="center"/>
          </w:tcPr>
          <w:p>
            <w:pPr>
              <w:widowControl/>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8</w:t>
            </w:r>
          </w:p>
        </w:tc>
        <w:tc>
          <w:tcPr>
            <w:tcW w:w="3323" w:type="dxa"/>
            <w:shd w:val="clear" w:color="auto" w:fill="auto"/>
            <w:vAlign w:val="center"/>
          </w:tcPr>
          <w:p>
            <w:pPr>
              <w:ind w:firstLine="0" w:firstLineChars="0"/>
              <w:jc w:val="left"/>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地下综合管廊大直径管道运输装置</w:t>
            </w:r>
          </w:p>
        </w:tc>
        <w:tc>
          <w:tcPr>
            <w:tcW w:w="1233"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实用新型</w:t>
            </w:r>
          </w:p>
        </w:tc>
        <w:tc>
          <w:tcPr>
            <w:tcW w:w="1949"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ZL201821417774.4</w:t>
            </w:r>
          </w:p>
        </w:tc>
        <w:tc>
          <w:tcPr>
            <w:tcW w:w="1456"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2019.05.21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558" w:type="dxa"/>
            <w:shd w:val="clear" w:color="auto" w:fill="auto"/>
            <w:vAlign w:val="center"/>
          </w:tcPr>
          <w:p>
            <w:pPr>
              <w:widowControl/>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9</w:t>
            </w:r>
          </w:p>
        </w:tc>
        <w:tc>
          <w:tcPr>
            <w:tcW w:w="3323" w:type="dxa"/>
            <w:shd w:val="clear" w:color="auto" w:fill="auto"/>
            <w:vAlign w:val="center"/>
          </w:tcPr>
          <w:p>
            <w:pPr>
              <w:ind w:firstLine="0" w:firstLineChars="0"/>
              <w:jc w:val="left"/>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地下综合管廊支架预埋件辅助固定装置</w:t>
            </w:r>
          </w:p>
        </w:tc>
        <w:tc>
          <w:tcPr>
            <w:tcW w:w="1233"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实用新型</w:t>
            </w:r>
          </w:p>
        </w:tc>
        <w:tc>
          <w:tcPr>
            <w:tcW w:w="1949"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ZL201821417346.1</w:t>
            </w:r>
          </w:p>
        </w:tc>
        <w:tc>
          <w:tcPr>
            <w:tcW w:w="1456"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2019.05.24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558" w:type="dxa"/>
            <w:shd w:val="clear" w:color="auto" w:fill="auto"/>
            <w:vAlign w:val="center"/>
          </w:tcPr>
          <w:p>
            <w:pPr>
              <w:widowControl/>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10</w:t>
            </w:r>
          </w:p>
        </w:tc>
        <w:tc>
          <w:tcPr>
            <w:tcW w:w="3323" w:type="dxa"/>
            <w:shd w:val="clear" w:color="auto" w:fill="auto"/>
            <w:vAlign w:val="center"/>
          </w:tcPr>
          <w:p>
            <w:pPr>
              <w:ind w:firstLine="0" w:firstLineChars="0"/>
              <w:jc w:val="left"/>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管廊雾化养护装置</w:t>
            </w:r>
          </w:p>
        </w:tc>
        <w:tc>
          <w:tcPr>
            <w:tcW w:w="1233"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实用新型</w:t>
            </w:r>
          </w:p>
        </w:tc>
        <w:tc>
          <w:tcPr>
            <w:tcW w:w="1949"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ZL201821417743.9</w:t>
            </w:r>
          </w:p>
        </w:tc>
        <w:tc>
          <w:tcPr>
            <w:tcW w:w="1456"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2019.08.16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558" w:type="dxa"/>
            <w:shd w:val="clear" w:color="auto" w:fill="auto"/>
            <w:vAlign w:val="center"/>
          </w:tcPr>
          <w:p>
            <w:pPr>
              <w:widowControl/>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11</w:t>
            </w:r>
          </w:p>
        </w:tc>
        <w:tc>
          <w:tcPr>
            <w:tcW w:w="3323" w:type="dxa"/>
            <w:shd w:val="clear" w:color="auto" w:fill="auto"/>
            <w:vAlign w:val="center"/>
          </w:tcPr>
          <w:p>
            <w:pPr>
              <w:ind w:firstLine="0" w:firstLineChars="0"/>
              <w:jc w:val="left"/>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综合管廊用T型转角钢板桩</w:t>
            </w:r>
          </w:p>
        </w:tc>
        <w:tc>
          <w:tcPr>
            <w:tcW w:w="1233"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实用新型</w:t>
            </w:r>
          </w:p>
        </w:tc>
        <w:tc>
          <w:tcPr>
            <w:tcW w:w="1949"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ZL201821417516.6</w:t>
            </w:r>
          </w:p>
        </w:tc>
        <w:tc>
          <w:tcPr>
            <w:tcW w:w="1456"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2019.08.16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558" w:type="dxa"/>
            <w:shd w:val="clear" w:color="auto" w:fill="auto"/>
            <w:vAlign w:val="center"/>
          </w:tcPr>
          <w:p>
            <w:pPr>
              <w:widowControl/>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12</w:t>
            </w:r>
          </w:p>
        </w:tc>
        <w:tc>
          <w:tcPr>
            <w:tcW w:w="3323" w:type="dxa"/>
            <w:shd w:val="clear" w:color="auto" w:fill="auto"/>
            <w:vAlign w:val="center"/>
          </w:tcPr>
          <w:p>
            <w:pPr>
              <w:ind w:firstLine="0" w:firstLineChars="0"/>
              <w:jc w:val="left"/>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一种地下综合管廊用给水管道支架</w:t>
            </w:r>
          </w:p>
        </w:tc>
        <w:tc>
          <w:tcPr>
            <w:tcW w:w="1233"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实用新型</w:t>
            </w:r>
          </w:p>
        </w:tc>
        <w:tc>
          <w:tcPr>
            <w:tcW w:w="1949"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ZL201821417488.8</w:t>
            </w:r>
          </w:p>
        </w:tc>
        <w:tc>
          <w:tcPr>
            <w:tcW w:w="1456"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2019.04.26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558" w:type="dxa"/>
            <w:shd w:val="clear" w:color="auto" w:fill="auto"/>
            <w:vAlign w:val="center"/>
          </w:tcPr>
          <w:p>
            <w:pPr>
              <w:widowControl/>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13</w:t>
            </w:r>
          </w:p>
        </w:tc>
        <w:tc>
          <w:tcPr>
            <w:tcW w:w="3323" w:type="dxa"/>
            <w:shd w:val="clear" w:color="auto" w:fill="auto"/>
            <w:vAlign w:val="center"/>
          </w:tcPr>
          <w:p>
            <w:pPr>
              <w:ind w:firstLine="0" w:firstLineChars="0"/>
              <w:jc w:val="left"/>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一种地下综合管廊用给水管道支墩</w:t>
            </w:r>
          </w:p>
        </w:tc>
        <w:tc>
          <w:tcPr>
            <w:tcW w:w="1233"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实用新型</w:t>
            </w:r>
          </w:p>
        </w:tc>
        <w:tc>
          <w:tcPr>
            <w:tcW w:w="1949"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ZL201821417489.2</w:t>
            </w:r>
          </w:p>
        </w:tc>
        <w:tc>
          <w:tcPr>
            <w:tcW w:w="1456"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2019.06.14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558" w:type="dxa"/>
            <w:shd w:val="clear" w:color="auto" w:fill="auto"/>
            <w:vAlign w:val="center"/>
          </w:tcPr>
          <w:p>
            <w:pPr>
              <w:widowControl/>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14</w:t>
            </w:r>
          </w:p>
        </w:tc>
        <w:tc>
          <w:tcPr>
            <w:tcW w:w="3323" w:type="dxa"/>
            <w:shd w:val="clear" w:color="auto" w:fill="auto"/>
            <w:vAlign w:val="center"/>
          </w:tcPr>
          <w:p>
            <w:pPr>
              <w:ind w:firstLine="0" w:firstLineChars="0"/>
              <w:jc w:val="left"/>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一种综合管廊管线分支口预埋专用套管</w:t>
            </w:r>
          </w:p>
        </w:tc>
        <w:tc>
          <w:tcPr>
            <w:tcW w:w="1233"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实用新型</w:t>
            </w:r>
          </w:p>
        </w:tc>
        <w:tc>
          <w:tcPr>
            <w:tcW w:w="1949"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ZL201821598231.7</w:t>
            </w:r>
          </w:p>
        </w:tc>
        <w:tc>
          <w:tcPr>
            <w:tcW w:w="1456"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2019.08.02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558" w:type="dxa"/>
            <w:shd w:val="clear" w:color="auto" w:fill="auto"/>
            <w:vAlign w:val="center"/>
          </w:tcPr>
          <w:p>
            <w:pPr>
              <w:widowControl/>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15</w:t>
            </w:r>
          </w:p>
        </w:tc>
        <w:tc>
          <w:tcPr>
            <w:tcW w:w="3323" w:type="dxa"/>
            <w:shd w:val="clear" w:color="auto" w:fill="auto"/>
            <w:vAlign w:val="center"/>
          </w:tcPr>
          <w:p>
            <w:pPr>
              <w:ind w:firstLine="0" w:firstLineChars="0"/>
              <w:jc w:val="left"/>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一种综合管廊避雷带打孔用装置</w:t>
            </w:r>
          </w:p>
        </w:tc>
        <w:tc>
          <w:tcPr>
            <w:tcW w:w="1233"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实用新型</w:t>
            </w:r>
          </w:p>
        </w:tc>
        <w:tc>
          <w:tcPr>
            <w:tcW w:w="1949"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ZL201821598267.5</w:t>
            </w:r>
          </w:p>
        </w:tc>
        <w:tc>
          <w:tcPr>
            <w:tcW w:w="1456"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2019.06.04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558" w:type="dxa"/>
            <w:shd w:val="clear" w:color="auto" w:fill="auto"/>
            <w:vAlign w:val="center"/>
          </w:tcPr>
          <w:p>
            <w:pPr>
              <w:widowControl/>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16</w:t>
            </w:r>
          </w:p>
        </w:tc>
        <w:tc>
          <w:tcPr>
            <w:tcW w:w="3323" w:type="dxa"/>
            <w:shd w:val="clear" w:color="auto" w:fill="auto"/>
            <w:vAlign w:val="center"/>
          </w:tcPr>
          <w:p>
            <w:pPr>
              <w:ind w:firstLine="0" w:firstLineChars="0"/>
              <w:jc w:val="left"/>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综合管廊桥结构</w:t>
            </w:r>
          </w:p>
        </w:tc>
        <w:tc>
          <w:tcPr>
            <w:tcW w:w="1233"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实用新型</w:t>
            </w:r>
          </w:p>
        </w:tc>
        <w:tc>
          <w:tcPr>
            <w:tcW w:w="1949"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ZL201821736290.6</w:t>
            </w:r>
          </w:p>
        </w:tc>
        <w:tc>
          <w:tcPr>
            <w:tcW w:w="1456"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2019.08.23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558" w:type="dxa"/>
            <w:shd w:val="clear" w:color="auto" w:fill="auto"/>
            <w:vAlign w:val="center"/>
          </w:tcPr>
          <w:p>
            <w:pPr>
              <w:widowControl/>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17</w:t>
            </w:r>
          </w:p>
        </w:tc>
        <w:tc>
          <w:tcPr>
            <w:tcW w:w="3323" w:type="dxa"/>
            <w:shd w:val="clear" w:color="auto" w:fill="auto"/>
            <w:vAlign w:val="center"/>
          </w:tcPr>
          <w:p>
            <w:pPr>
              <w:ind w:firstLine="0" w:firstLineChars="0"/>
              <w:jc w:val="left"/>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一种综合管廊避雷装置</w:t>
            </w:r>
          </w:p>
        </w:tc>
        <w:tc>
          <w:tcPr>
            <w:tcW w:w="1233"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实用新型</w:t>
            </w:r>
          </w:p>
        </w:tc>
        <w:tc>
          <w:tcPr>
            <w:tcW w:w="1949"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ZL201821681037.5</w:t>
            </w:r>
          </w:p>
        </w:tc>
        <w:tc>
          <w:tcPr>
            <w:tcW w:w="1456"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2019.05.17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558" w:type="dxa"/>
            <w:shd w:val="clear" w:color="auto" w:fill="auto"/>
            <w:vAlign w:val="center"/>
          </w:tcPr>
          <w:p>
            <w:pPr>
              <w:widowControl/>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18</w:t>
            </w:r>
          </w:p>
        </w:tc>
        <w:tc>
          <w:tcPr>
            <w:tcW w:w="3323" w:type="dxa"/>
            <w:shd w:val="clear" w:color="auto" w:fill="auto"/>
            <w:vAlign w:val="center"/>
          </w:tcPr>
          <w:p>
            <w:pPr>
              <w:ind w:firstLine="0" w:firstLineChars="0"/>
              <w:jc w:val="left"/>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一种综合管廊避雷装置及避雷方法</w:t>
            </w:r>
          </w:p>
        </w:tc>
        <w:tc>
          <w:tcPr>
            <w:tcW w:w="1233"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发明专利</w:t>
            </w:r>
          </w:p>
        </w:tc>
        <w:tc>
          <w:tcPr>
            <w:tcW w:w="1949"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ZL201811207571.7</w:t>
            </w:r>
          </w:p>
        </w:tc>
        <w:tc>
          <w:tcPr>
            <w:tcW w:w="1456"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未授权</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558" w:type="dxa"/>
            <w:shd w:val="clear" w:color="auto" w:fill="auto"/>
            <w:vAlign w:val="center"/>
          </w:tcPr>
          <w:p>
            <w:pPr>
              <w:widowControl/>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19</w:t>
            </w:r>
          </w:p>
        </w:tc>
        <w:tc>
          <w:tcPr>
            <w:tcW w:w="3323" w:type="dxa"/>
            <w:shd w:val="clear" w:color="auto" w:fill="auto"/>
            <w:vAlign w:val="center"/>
          </w:tcPr>
          <w:p>
            <w:pPr>
              <w:ind w:firstLine="0" w:firstLineChars="0"/>
              <w:jc w:val="left"/>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一种综合管廊支架结构</w:t>
            </w:r>
          </w:p>
        </w:tc>
        <w:tc>
          <w:tcPr>
            <w:tcW w:w="1233"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实用新型</w:t>
            </w:r>
          </w:p>
        </w:tc>
        <w:tc>
          <w:tcPr>
            <w:tcW w:w="1949"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ZL201821983604.2</w:t>
            </w:r>
          </w:p>
        </w:tc>
        <w:tc>
          <w:tcPr>
            <w:tcW w:w="1456"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2019.09.27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558" w:type="dxa"/>
            <w:shd w:val="clear" w:color="auto" w:fill="auto"/>
            <w:vAlign w:val="center"/>
          </w:tcPr>
          <w:p>
            <w:pPr>
              <w:widowControl/>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20</w:t>
            </w:r>
          </w:p>
        </w:tc>
        <w:tc>
          <w:tcPr>
            <w:tcW w:w="3323" w:type="dxa"/>
            <w:shd w:val="clear" w:color="auto" w:fill="auto"/>
            <w:vAlign w:val="center"/>
          </w:tcPr>
          <w:p>
            <w:pPr>
              <w:ind w:firstLine="0" w:firstLineChars="0"/>
              <w:jc w:val="left"/>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一种地下综合管廊侧墙法兰群穿止水套管</w:t>
            </w:r>
          </w:p>
        </w:tc>
        <w:tc>
          <w:tcPr>
            <w:tcW w:w="1233"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实用新型</w:t>
            </w:r>
          </w:p>
        </w:tc>
        <w:tc>
          <w:tcPr>
            <w:tcW w:w="1949"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ZL201921155333.6</w:t>
            </w:r>
          </w:p>
        </w:tc>
        <w:tc>
          <w:tcPr>
            <w:tcW w:w="1456"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2020.06.05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558" w:type="dxa"/>
            <w:shd w:val="clear" w:color="auto" w:fill="auto"/>
            <w:vAlign w:val="center"/>
          </w:tcPr>
          <w:p>
            <w:pPr>
              <w:widowControl/>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21</w:t>
            </w:r>
          </w:p>
        </w:tc>
        <w:tc>
          <w:tcPr>
            <w:tcW w:w="3323" w:type="dxa"/>
            <w:shd w:val="clear" w:color="auto" w:fill="auto"/>
            <w:vAlign w:val="center"/>
          </w:tcPr>
          <w:p>
            <w:pPr>
              <w:ind w:firstLine="0" w:firstLineChars="0"/>
              <w:jc w:val="left"/>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一种用于城市综合管廊工程电力电缆线的辅助敷设工具</w:t>
            </w:r>
          </w:p>
        </w:tc>
        <w:tc>
          <w:tcPr>
            <w:tcW w:w="1233"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实用新型</w:t>
            </w:r>
          </w:p>
        </w:tc>
        <w:tc>
          <w:tcPr>
            <w:tcW w:w="1949"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ZL201921844157.7</w:t>
            </w:r>
          </w:p>
        </w:tc>
        <w:tc>
          <w:tcPr>
            <w:tcW w:w="1456"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2020.05.26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558" w:type="dxa"/>
            <w:shd w:val="clear" w:color="auto" w:fill="auto"/>
            <w:vAlign w:val="center"/>
          </w:tcPr>
          <w:p>
            <w:pPr>
              <w:widowControl/>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22</w:t>
            </w:r>
          </w:p>
        </w:tc>
        <w:tc>
          <w:tcPr>
            <w:tcW w:w="3323" w:type="dxa"/>
            <w:shd w:val="clear" w:color="auto" w:fill="auto"/>
            <w:vAlign w:val="center"/>
          </w:tcPr>
          <w:p>
            <w:pPr>
              <w:ind w:firstLine="0" w:firstLineChars="0"/>
              <w:jc w:val="left"/>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一种槽式电缆桥架布线辅助装置</w:t>
            </w:r>
          </w:p>
        </w:tc>
        <w:tc>
          <w:tcPr>
            <w:tcW w:w="1233"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实用新型</w:t>
            </w:r>
          </w:p>
        </w:tc>
        <w:tc>
          <w:tcPr>
            <w:tcW w:w="1949"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ZL201922034426.X</w:t>
            </w:r>
          </w:p>
        </w:tc>
        <w:tc>
          <w:tcPr>
            <w:tcW w:w="1456"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2020.06.23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558" w:type="dxa"/>
            <w:shd w:val="clear" w:color="auto" w:fill="auto"/>
            <w:vAlign w:val="center"/>
          </w:tcPr>
          <w:p>
            <w:pPr>
              <w:widowControl/>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23</w:t>
            </w:r>
          </w:p>
        </w:tc>
        <w:tc>
          <w:tcPr>
            <w:tcW w:w="3323" w:type="dxa"/>
            <w:shd w:val="clear" w:color="auto" w:fill="auto"/>
            <w:vAlign w:val="center"/>
          </w:tcPr>
          <w:p>
            <w:pPr>
              <w:ind w:firstLine="0" w:firstLineChars="0"/>
              <w:jc w:val="left"/>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地下管廊支架安装工装架</w:t>
            </w:r>
          </w:p>
        </w:tc>
        <w:tc>
          <w:tcPr>
            <w:tcW w:w="1233"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实用新型</w:t>
            </w:r>
          </w:p>
        </w:tc>
        <w:tc>
          <w:tcPr>
            <w:tcW w:w="1949" w:type="dxa"/>
            <w:shd w:val="clear" w:color="auto" w:fill="auto"/>
            <w:vAlign w:val="center"/>
          </w:tcPr>
          <w:p>
            <w:pPr>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ZL201720245739.8</w:t>
            </w:r>
          </w:p>
        </w:tc>
        <w:tc>
          <w:tcPr>
            <w:tcW w:w="1456" w:type="dxa"/>
            <w:shd w:val="clear" w:color="auto" w:fill="auto"/>
            <w:vAlign w:val="center"/>
          </w:tcPr>
          <w:p>
            <w:pPr>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2017.11.03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558" w:type="dxa"/>
            <w:shd w:val="clear" w:color="auto" w:fill="auto"/>
            <w:vAlign w:val="center"/>
          </w:tcPr>
          <w:p>
            <w:pPr>
              <w:widowControl/>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24</w:t>
            </w:r>
          </w:p>
        </w:tc>
        <w:tc>
          <w:tcPr>
            <w:tcW w:w="3323" w:type="dxa"/>
            <w:shd w:val="clear" w:color="auto" w:fill="auto"/>
            <w:vAlign w:val="center"/>
          </w:tcPr>
          <w:p>
            <w:pPr>
              <w:ind w:firstLine="0" w:firstLineChars="0"/>
              <w:jc w:val="left"/>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预制地下管廊简易预埋件</w:t>
            </w:r>
          </w:p>
        </w:tc>
        <w:tc>
          <w:tcPr>
            <w:tcW w:w="1233"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实用新型</w:t>
            </w:r>
          </w:p>
        </w:tc>
        <w:tc>
          <w:tcPr>
            <w:tcW w:w="1949"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ZL201820616461.4</w:t>
            </w:r>
          </w:p>
        </w:tc>
        <w:tc>
          <w:tcPr>
            <w:tcW w:w="1456"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2018.11.03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558" w:type="dxa"/>
            <w:shd w:val="clear" w:color="auto" w:fill="auto"/>
            <w:vAlign w:val="center"/>
          </w:tcPr>
          <w:p>
            <w:pPr>
              <w:widowControl/>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25</w:t>
            </w:r>
          </w:p>
        </w:tc>
        <w:tc>
          <w:tcPr>
            <w:tcW w:w="3323" w:type="dxa"/>
            <w:shd w:val="clear" w:color="auto" w:fill="auto"/>
            <w:vAlign w:val="center"/>
          </w:tcPr>
          <w:p>
            <w:pPr>
              <w:ind w:firstLine="0" w:firstLineChars="0"/>
              <w:jc w:val="left"/>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管廊支架快速预埋定位装置</w:t>
            </w:r>
          </w:p>
        </w:tc>
        <w:tc>
          <w:tcPr>
            <w:tcW w:w="1233"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实用新型</w:t>
            </w:r>
          </w:p>
        </w:tc>
        <w:tc>
          <w:tcPr>
            <w:tcW w:w="1949"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ZL201821185070.9</w:t>
            </w:r>
          </w:p>
        </w:tc>
        <w:tc>
          <w:tcPr>
            <w:tcW w:w="1456"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2019.03.05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558" w:type="dxa"/>
            <w:shd w:val="clear" w:color="auto" w:fill="auto"/>
            <w:vAlign w:val="center"/>
          </w:tcPr>
          <w:p>
            <w:pPr>
              <w:widowControl/>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26</w:t>
            </w:r>
          </w:p>
        </w:tc>
        <w:tc>
          <w:tcPr>
            <w:tcW w:w="3323" w:type="dxa"/>
            <w:shd w:val="clear" w:color="auto" w:fill="auto"/>
            <w:vAlign w:val="center"/>
          </w:tcPr>
          <w:p>
            <w:pPr>
              <w:ind w:firstLine="0" w:firstLineChars="0"/>
              <w:jc w:val="left"/>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地下管廊支架用带槽预埋件</w:t>
            </w:r>
          </w:p>
        </w:tc>
        <w:tc>
          <w:tcPr>
            <w:tcW w:w="1233"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实用新型</w:t>
            </w:r>
          </w:p>
        </w:tc>
        <w:tc>
          <w:tcPr>
            <w:tcW w:w="1949"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ZL201720245803.2</w:t>
            </w:r>
          </w:p>
        </w:tc>
        <w:tc>
          <w:tcPr>
            <w:tcW w:w="1456"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2017.11.10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558" w:type="dxa"/>
            <w:shd w:val="clear" w:color="auto" w:fill="auto"/>
            <w:vAlign w:val="center"/>
          </w:tcPr>
          <w:p>
            <w:pPr>
              <w:widowControl/>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27</w:t>
            </w:r>
          </w:p>
        </w:tc>
        <w:tc>
          <w:tcPr>
            <w:tcW w:w="3323" w:type="dxa"/>
            <w:shd w:val="clear" w:color="auto" w:fill="auto"/>
            <w:vAlign w:val="center"/>
          </w:tcPr>
          <w:p>
            <w:pPr>
              <w:ind w:firstLine="0" w:firstLineChars="0"/>
              <w:jc w:val="left"/>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地下管廊支架用带槽预埋件组件</w:t>
            </w:r>
          </w:p>
        </w:tc>
        <w:tc>
          <w:tcPr>
            <w:tcW w:w="1233"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实用新型</w:t>
            </w:r>
          </w:p>
        </w:tc>
        <w:tc>
          <w:tcPr>
            <w:tcW w:w="1949"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ZL201720245754.2</w:t>
            </w:r>
          </w:p>
        </w:tc>
        <w:tc>
          <w:tcPr>
            <w:tcW w:w="1456"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2017.12.08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558" w:type="dxa"/>
            <w:shd w:val="clear" w:color="auto" w:fill="auto"/>
            <w:vAlign w:val="center"/>
          </w:tcPr>
          <w:p>
            <w:pPr>
              <w:widowControl/>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28</w:t>
            </w:r>
          </w:p>
        </w:tc>
        <w:tc>
          <w:tcPr>
            <w:tcW w:w="3323" w:type="dxa"/>
            <w:shd w:val="clear" w:color="auto" w:fill="auto"/>
            <w:vAlign w:val="center"/>
          </w:tcPr>
          <w:p>
            <w:pPr>
              <w:ind w:firstLine="0" w:firstLineChars="0"/>
              <w:jc w:val="left"/>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一种以磁感应强度探测锚杆长度的装置</w:t>
            </w:r>
          </w:p>
        </w:tc>
        <w:tc>
          <w:tcPr>
            <w:tcW w:w="1233"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实用新型</w:t>
            </w:r>
          </w:p>
        </w:tc>
        <w:tc>
          <w:tcPr>
            <w:tcW w:w="1949"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ZL201920811743.5</w:t>
            </w:r>
          </w:p>
        </w:tc>
        <w:tc>
          <w:tcPr>
            <w:tcW w:w="1456"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2020.01.17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558" w:type="dxa"/>
            <w:shd w:val="clear" w:color="auto" w:fill="auto"/>
            <w:vAlign w:val="center"/>
          </w:tcPr>
          <w:p>
            <w:pPr>
              <w:widowControl/>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29</w:t>
            </w:r>
          </w:p>
        </w:tc>
        <w:tc>
          <w:tcPr>
            <w:tcW w:w="3323" w:type="dxa"/>
            <w:shd w:val="clear" w:color="auto" w:fill="auto"/>
            <w:vAlign w:val="center"/>
          </w:tcPr>
          <w:p>
            <w:pPr>
              <w:ind w:firstLine="0" w:firstLineChars="0"/>
              <w:jc w:val="left"/>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一种以钻孔电磁波强度感应探测锚杆长度的装置</w:t>
            </w:r>
          </w:p>
        </w:tc>
        <w:tc>
          <w:tcPr>
            <w:tcW w:w="1233"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实用新型</w:t>
            </w:r>
          </w:p>
        </w:tc>
        <w:tc>
          <w:tcPr>
            <w:tcW w:w="1949"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ZL201920835161.0</w:t>
            </w:r>
          </w:p>
        </w:tc>
        <w:tc>
          <w:tcPr>
            <w:tcW w:w="1456"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2019.12.17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558" w:type="dxa"/>
            <w:shd w:val="clear" w:color="auto" w:fill="auto"/>
            <w:vAlign w:val="center"/>
          </w:tcPr>
          <w:p>
            <w:pPr>
              <w:widowControl/>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30</w:t>
            </w:r>
          </w:p>
        </w:tc>
        <w:tc>
          <w:tcPr>
            <w:tcW w:w="3323" w:type="dxa"/>
            <w:shd w:val="clear" w:color="auto" w:fill="auto"/>
            <w:vAlign w:val="center"/>
          </w:tcPr>
          <w:p>
            <w:pPr>
              <w:ind w:firstLine="0" w:firstLineChars="0"/>
              <w:jc w:val="left"/>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一种综合管廊电缆支架</w:t>
            </w:r>
          </w:p>
        </w:tc>
        <w:tc>
          <w:tcPr>
            <w:tcW w:w="1233"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实用新型</w:t>
            </w:r>
          </w:p>
        </w:tc>
        <w:tc>
          <w:tcPr>
            <w:tcW w:w="1949"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ZL201920683512.0</w:t>
            </w:r>
          </w:p>
        </w:tc>
        <w:tc>
          <w:tcPr>
            <w:tcW w:w="1456" w:type="dxa"/>
            <w:shd w:val="clear" w:color="auto" w:fill="auto"/>
            <w:vAlign w:val="center"/>
          </w:tcPr>
          <w:p>
            <w:pPr>
              <w:ind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2019.12.26</w:t>
            </w:r>
          </w:p>
        </w:tc>
      </w:tr>
    </w:tbl>
    <w:p>
      <w:pPr>
        <w:ind w:firstLine="480"/>
        <w:rPr>
          <w:rFonts w:hint="default" w:ascii="Times New Roman" w:hAnsi="Times New Roman" w:eastAsia="宋体" w:cs="Times New Roman"/>
          <w:bCs/>
          <w:sz w:val="28"/>
          <w:highlight w:val="none"/>
        </w:rPr>
      </w:pPr>
      <w:r>
        <w:rPr>
          <w:rFonts w:hint="default" w:ascii="Times New Roman" w:hAnsi="Times New Roman" w:eastAsia="宋体" w:cs="Times New Roman"/>
          <w:bCs/>
          <w:sz w:val="28"/>
          <w:highlight w:val="none"/>
        </w:rPr>
        <w:t>2</w:t>
      </w:r>
      <w:r>
        <w:rPr>
          <w:rFonts w:hint="default" w:ascii="Times New Roman" w:hAnsi="Times New Roman" w:eastAsia="宋体" w:cs="Times New Roman"/>
          <w:bCs/>
          <w:sz w:val="28"/>
          <w:highlight w:val="none"/>
          <w:lang w:eastAsia="zh-CN"/>
        </w:rPr>
        <w:t>、</w:t>
      </w:r>
      <w:r>
        <w:rPr>
          <w:rFonts w:hint="default" w:ascii="Times New Roman" w:hAnsi="Times New Roman" w:eastAsia="宋体" w:cs="Times New Roman"/>
          <w:bCs/>
          <w:sz w:val="28"/>
          <w:highlight w:val="none"/>
        </w:rPr>
        <w:t>专著、论文</w:t>
      </w:r>
    </w:p>
    <w:p>
      <w:pPr>
        <w:ind w:firstLine="480"/>
        <w:rPr>
          <w:rFonts w:hint="default" w:ascii="Times New Roman" w:hAnsi="Times New Roman" w:eastAsia="宋体" w:cs="Times New Roman"/>
          <w:bCs/>
          <w:sz w:val="28"/>
          <w:highlight w:val="none"/>
          <w:lang w:val="en-US" w:eastAsia="zh-CN"/>
        </w:rPr>
      </w:pPr>
      <w:r>
        <w:rPr>
          <w:rFonts w:hint="default" w:ascii="Times New Roman" w:hAnsi="Times New Roman" w:eastAsia="宋体" w:cs="Times New Roman"/>
          <w:bCs/>
          <w:sz w:val="28"/>
          <w:highlight w:val="none"/>
          <w:lang w:val="en-US" w:eastAsia="zh-CN"/>
        </w:rPr>
        <w:t>（1）专著：</w:t>
      </w:r>
    </w:p>
    <w:p>
      <w:pPr>
        <w:ind w:firstLine="480"/>
        <w:rPr>
          <w:rFonts w:hint="default" w:ascii="Times New Roman" w:hAnsi="Times New Roman" w:eastAsia="宋体" w:cs="Times New Roman"/>
          <w:bCs/>
          <w:sz w:val="28"/>
          <w:highlight w:val="none"/>
          <w:lang w:val="en-US" w:eastAsia="zh-CN"/>
        </w:rPr>
      </w:pPr>
      <w:r>
        <w:rPr>
          <w:rFonts w:hint="default" w:ascii="Times New Roman" w:hAnsi="Times New Roman" w:eastAsia="宋体" w:cs="Times New Roman"/>
          <w:bCs/>
          <w:sz w:val="28"/>
          <w:highlight w:val="none"/>
          <w:lang w:val="en-US" w:eastAsia="zh-CN"/>
        </w:rPr>
        <w:t>1）</w:t>
      </w:r>
      <w:r>
        <w:rPr>
          <w:rFonts w:hint="default" w:ascii="Times New Roman" w:hAnsi="Times New Roman" w:eastAsia="宋体" w:cs="Times New Roman"/>
          <w:bCs/>
          <w:sz w:val="28"/>
          <w:highlight w:val="none"/>
        </w:rPr>
        <w:t>《城市地下综合管廊PPP项目运作与建设管理实务》</w:t>
      </w:r>
      <w:r>
        <w:rPr>
          <w:rFonts w:hint="default" w:ascii="Times New Roman" w:hAnsi="Times New Roman" w:eastAsia="宋体" w:cs="Times New Roman"/>
          <w:bCs/>
          <w:sz w:val="28"/>
          <w:highlight w:val="none"/>
          <w:lang w:val="en-US" w:eastAsia="zh-CN"/>
        </w:rPr>
        <w:t>西南交通大学出版社.</w:t>
      </w:r>
    </w:p>
    <w:p>
      <w:pPr>
        <w:ind w:firstLine="480"/>
        <w:rPr>
          <w:rFonts w:hint="default" w:ascii="Times New Roman" w:hAnsi="Times New Roman" w:eastAsia="宋体" w:cs="Times New Roman"/>
          <w:bCs/>
          <w:sz w:val="28"/>
          <w:highlight w:val="none"/>
          <w:lang w:val="en-US" w:eastAsia="zh-CN"/>
        </w:rPr>
      </w:pPr>
      <w:r>
        <w:rPr>
          <w:rFonts w:hint="default" w:ascii="Times New Roman" w:hAnsi="Times New Roman" w:eastAsia="宋体" w:cs="Times New Roman"/>
          <w:bCs/>
          <w:sz w:val="28"/>
          <w:highlight w:val="none"/>
          <w:lang w:val="en-US" w:eastAsia="zh-CN"/>
        </w:rPr>
        <w:t>（2）论文：</w:t>
      </w:r>
    </w:p>
    <w:p>
      <w:pPr>
        <w:ind w:firstLine="480"/>
        <w:rPr>
          <w:rFonts w:hint="default" w:ascii="Times New Roman" w:hAnsi="Times New Roman" w:eastAsia="宋体" w:cs="Times New Roman"/>
          <w:bCs/>
          <w:sz w:val="28"/>
          <w:highlight w:val="none"/>
        </w:rPr>
      </w:pPr>
      <w:r>
        <w:rPr>
          <w:rFonts w:hint="default" w:ascii="Times New Roman" w:hAnsi="Times New Roman" w:eastAsia="宋体" w:cs="Times New Roman"/>
          <w:bCs/>
          <w:sz w:val="28"/>
          <w:highlight w:val="none"/>
        </w:rPr>
        <w:t>[</w:t>
      </w:r>
      <w:r>
        <w:rPr>
          <w:rFonts w:hint="default" w:ascii="Times New Roman" w:hAnsi="Times New Roman" w:eastAsia="宋体" w:cs="Times New Roman"/>
          <w:bCs/>
          <w:sz w:val="28"/>
          <w:highlight w:val="none"/>
          <w:lang w:val="en-US" w:eastAsia="zh-CN"/>
        </w:rPr>
        <w:t>1</w:t>
      </w:r>
      <w:r>
        <w:rPr>
          <w:rFonts w:hint="default" w:ascii="Times New Roman" w:hAnsi="Times New Roman" w:eastAsia="宋体" w:cs="Times New Roman"/>
          <w:bCs/>
          <w:sz w:val="28"/>
          <w:highlight w:val="none"/>
        </w:rPr>
        <w:t>]王利.基于BIM及物联网的城市地下综合管廊建设[J].住宅与房地产,2019(30):214.</w:t>
      </w:r>
    </w:p>
    <w:p>
      <w:pPr>
        <w:ind w:firstLine="480"/>
        <w:rPr>
          <w:rFonts w:hint="default" w:ascii="Times New Roman" w:hAnsi="Times New Roman" w:eastAsia="宋体" w:cs="Times New Roman"/>
          <w:bCs/>
          <w:sz w:val="28"/>
          <w:highlight w:val="none"/>
        </w:rPr>
      </w:pPr>
      <w:r>
        <w:rPr>
          <w:rFonts w:hint="default" w:ascii="Times New Roman" w:hAnsi="Times New Roman" w:eastAsia="宋体" w:cs="Times New Roman"/>
          <w:bCs/>
          <w:sz w:val="28"/>
          <w:highlight w:val="none"/>
        </w:rPr>
        <w:t>[</w:t>
      </w:r>
      <w:r>
        <w:rPr>
          <w:rFonts w:hint="default" w:ascii="Times New Roman" w:hAnsi="Times New Roman" w:eastAsia="宋体" w:cs="Times New Roman"/>
          <w:bCs/>
          <w:sz w:val="28"/>
          <w:highlight w:val="none"/>
          <w:lang w:val="en-US" w:eastAsia="zh-CN"/>
        </w:rPr>
        <w:t>2</w:t>
      </w:r>
      <w:r>
        <w:rPr>
          <w:rFonts w:hint="default" w:ascii="Times New Roman" w:hAnsi="Times New Roman" w:eastAsia="宋体" w:cs="Times New Roman"/>
          <w:bCs/>
          <w:sz w:val="28"/>
          <w:highlight w:val="none"/>
        </w:rPr>
        <w:t>]王利.城市地下综合管廊智能弱电系统设计要点[J].住宅与房地产,2019(28):80.</w:t>
      </w:r>
    </w:p>
    <w:p>
      <w:pPr>
        <w:ind w:firstLine="480"/>
        <w:rPr>
          <w:rFonts w:hint="default" w:ascii="Times New Roman" w:hAnsi="Times New Roman" w:eastAsia="宋体" w:cs="Times New Roman"/>
          <w:bCs/>
          <w:sz w:val="28"/>
          <w:highlight w:val="none"/>
        </w:rPr>
      </w:pPr>
      <w:r>
        <w:rPr>
          <w:rFonts w:hint="default" w:ascii="Times New Roman" w:hAnsi="Times New Roman" w:eastAsia="宋体" w:cs="Times New Roman"/>
          <w:bCs/>
          <w:sz w:val="28"/>
          <w:highlight w:val="none"/>
        </w:rPr>
        <w:t>[</w:t>
      </w:r>
      <w:r>
        <w:rPr>
          <w:rFonts w:hint="default" w:ascii="Times New Roman" w:hAnsi="Times New Roman" w:eastAsia="宋体" w:cs="Times New Roman"/>
          <w:bCs/>
          <w:sz w:val="28"/>
          <w:highlight w:val="none"/>
          <w:lang w:val="en-US" w:eastAsia="zh-CN"/>
        </w:rPr>
        <w:t>3</w:t>
      </w:r>
      <w:r>
        <w:rPr>
          <w:rFonts w:hint="default" w:ascii="Times New Roman" w:hAnsi="Times New Roman" w:eastAsia="宋体" w:cs="Times New Roman"/>
          <w:bCs/>
          <w:sz w:val="28"/>
          <w:highlight w:val="none"/>
        </w:rPr>
        <w:t>]杨绍光,陈龙,袁峰,王利,吴有兵.大截面预应力工字梁在综合管廊桥中的应用[J].施工技术,2019,48(S1):767-770.</w:t>
      </w:r>
    </w:p>
    <w:p>
      <w:pPr>
        <w:ind w:firstLine="480"/>
        <w:rPr>
          <w:rFonts w:hint="default" w:ascii="Times New Roman" w:hAnsi="Times New Roman" w:eastAsia="宋体" w:cs="Times New Roman"/>
          <w:bCs/>
          <w:sz w:val="28"/>
          <w:highlight w:val="none"/>
        </w:rPr>
      </w:pPr>
      <w:r>
        <w:rPr>
          <w:rFonts w:hint="default" w:ascii="Times New Roman" w:hAnsi="Times New Roman" w:eastAsia="宋体" w:cs="Times New Roman"/>
          <w:bCs/>
          <w:sz w:val="28"/>
          <w:highlight w:val="none"/>
        </w:rPr>
        <w:t>[</w:t>
      </w:r>
      <w:r>
        <w:rPr>
          <w:rFonts w:hint="default" w:ascii="Times New Roman" w:hAnsi="Times New Roman" w:eastAsia="宋体" w:cs="Times New Roman"/>
          <w:bCs/>
          <w:sz w:val="28"/>
          <w:highlight w:val="none"/>
          <w:lang w:val="en-US" w:eastAsia="zh-CN"/>
        </w:rPr>
        <w:t>4</w:t>
      </w:r>
      <w:r>
        <w:rPr>
          <w:rFonts w:hint="default" w:ascii="Times New Roman" w:hAnsi="Times New Roman" w:eastAsia="宋体" w:cs="Times New Roman"/>
          <w:bCs/>
          <w:sz w:val="28"/>
          <w:highlight w:val="none"/>
        </w:rPr>
        <w:t>]仲甡,熊梓辰.组合式带肋塑料模板在综合管廊中的应用[J].施工技术,2018,47(S4):1488-1490.</w:t>
      </w:r>
    </w:p>
    <w:p>
      <w:pPr>
        <w:ind w:firstLine="480"/>
        <w:rPr>
          <w:rFonts w:hint="default" w:ascii="Times New Roman" w:hAnsi="Times New Roman" w:eastAsia="宋体" w:cs="Times New Roman"/>
          <w:bCs/>
          <w:sz w:val="28"/>
          <w:highlight w:val="none"/>
        </w:rPr>
      </w:pPr>
      <w:r>
        <w:rPr>
          <w:rFonts w:hint="default" w:ascii="Times New Roman" w:hAnsi="Times New Roman" w:eastAsia="宋体" w:cs="Times New Roman"/>
          <w:bCs/>
          <w:sz w:val="28"/>
          <w:highlight w:val="none"/>
        </w:rPr>
        <w:t>[</w:t>
      </w:r>
      <w:r>
        <w:rPr>
          <w:rFonts w:hint="default" w:ascii="Times New Roman" w:hAnsi="Times New Roman" w:eastAsia="宋体" w:cs="Times New Roman"/>
          <w:bCs/>
          <w:sz w:val="28"/>
          <w:highlight w:val="none"/>
          <w:lang w:val="en-US" w:eastAsia="zh-CN"/>
        </w:rPr>
        <w:t>5</w:t>
      </w:r>
      <w:r>
        <w:rPr>
          <w:rFonts w:hint="default" w:ascii="Times New Roman" w:hAnsi="Times New Roman" w:eastAsia="宋体" w:cs="Times New Roman"/>
          <w:bCs/>
          <w:sz w:val="28"/>
          <w:highlight w:val="none"/>
        </w:rPr>
        <w:t>]杨绍光,陈龙,赵镇华.综合管廊立体交叉口管线复合保护施工技术[J].施工技术,2018,47(13):121-123.</w:t>
      </w:r>
    </w:p>
    <w:p>
      <w:pPr>
        <w:ind w:firstLine="480"/>
        <w:rPr>
          <w:rFonts w:hint="default" w:ascii="Times New Roman" w:hAnsi="Times New Roman" w:eastAsia="宋体" w:cs="Times New Roman"/>
          <w:bCs/>
          <w:sz w:val="28"/>
          <w:highlight w:val="none"/>
        </w:rPr>
      </w:pPr>
      <w:r>
        <w:rPr>
          <w:rFonts w:hint="default" w:ascii="Times New Roman" w:hAnsi="Times New Roman" w:eastAsia="宋体" w:cs="Times New Roman"/>
          <w:bCs/>
          <w:sz w:val="28"/>
          <w:highlight w:val="none"/>
        </w:rPr>
        <w:t>[</w:t>
      </w:r>
      <w:r>
        <w:rPr>
          <w:rFonts w:hint="default" w:ascii="Times New Roman" w:hAnsi="Times New Roman" w:eastAsia="宋体" w:cs="Times New Roman"/>
          <w:bCs/>
          <w:sz w:val="28"/>
          <w:highlight w:val="none"/>
          <w:lang w:val="en-US" w:eastAsia="zh-CN"/>
        </w:rPr>
        <w:t>6</w:t>
      </w:r>
      <w:r>
        <w:rPr>
          <w:rFonts w:hint="default" w:ascii="Times New Roman" w:hAnsi="Times New Roman" w:eastAsia="宋体" w:cs="Times New Roman"/>
          <w:bCs/>
          <w:sz w:val="28"/>
          <w:highlight w:val="none"/>
        </w:rPr>
        <w:t>]袁淑文,薛毅,冯月良,王晓磊,常阿娜.高压旋喷桩与拉森钢板桩组合在综合管廊深基坑中的应用[J].施工技术,2018,47(S1):248-251.</w:t>
      </w:r>
    </w:p>
    <w:p>
      <w:pPr>
        <w:ind w:firstLine="480"/>
        <w:rPr>
          <w:rFonts w:hint="default" w:ascii="Times New Roman" w:hAnsi="Times New Roman" w:eastAsia="宋体" w:cs="Times New Roman"/>
          <w:bCs/>
          <w:sz w:val="28"/>
          <w:highlight w:val="none"/>
        </w:rPr>
      </w:pPr>
      <w:r>
        <w:rPr>
          <w:rFonts w:hint="default" w:ascii="Times New Roman" w:hAnsi="Times New Roman" w:eastAsia="宋体" w:cs="Times New Roman"/>
          <w:bCs/>
          <w:sz w:val="28"/>
          <w:highlight w:val="none"/>
        </w:rPr>
        <w:t>[</w:t>
      </w:r>
      <w:r>
        <w:rPr>
          <w:rFonts w:hint="default" w:ascii="Times New Roman" w:hAnsi="Times New Roman" w:eastAsia="宋体" w:cs="Times New Roman"/>
          <w:bCs/>
          <w:sz w:val="28"/>
          <w:highlight w:val="none"/>
          <w:lang w:val="en-US" w:eastAsia="zh-CN"/>
        </w:rPr>
        <w:t>7</w:t>
      </w:r>
      <w:r>
        <w:rPr>
          <w:rFonts w:hint="default" w:ascii="Times New Roman" w:hAnsi="Times New Roman" w:eastAsia="宋体" w:cs="Times New Roman"/>
          <w:bCs/>
          <w:sz w:val="28"/>
          <w:highlight w:val="none"/>
        </w:rPr>
        <w:t>]陈龙,田昌凤,王利,仇智斌.铝合金模板在管廊施工中的应用[J].施工技术,2018,47(S1):286-289.</w:t>
      </w:r>
    </w:p>
    <w:p>
      <w:pPr>
        <w:ind w:firstLine="480"/>
        <w:rPr>
          <w:rFonts w:hint="default" w:ascii="Times New Roman" w:hAnsi="Times New Roman" w:eastAsia="宋体" w:cs="Times New Roman"/>
          <w:bCs/>
          <w:sz w:val="28"/>
          <w:highlight w:val="none"/>
        </w:rPr>
      </w:pPr>
      <w:r>
        <w:rPr>
          <w:rFonts w:hint="default" w:ascii="Times New Roman" w:hAnsi="Times New Roman" w:eastAsia="宋体" w:cs="Times New Roman"/>
          <w:bCs/>
          <w:sz w:val="28"/>
          <w:highlight w:val="none"/>
        </w:rPr>
        <w:t>[</w:t>
      </w:r>
      <w:r>
        <w:rPr>
          <w:rFonts w:hint="default" w:ascii="Times New Roman" w:hAnsi="Times New Roman" w:eastAsia="宋体" w:cs="Times New Roman"/>
          <w:bCs/>
          <w:sz w:val="28"/>
          <w:highlight w:val="none"/>
          <w:lang w:val="en-US" w:eastAsia="zh-CN"/>
        </w:rPr>
        <w:t>8</w:t>
      </w:r>
      <w:r>
        <w:rPr>
          <w:rFonts w:hint="default" w:ascii="Times New Roman" w:hAnsi="Times New Roman" w:eastAsia="宋体" w:cs="Times New Roman"/>
          <w:bCs/>
          <w:sz w:val="28"/>
          <w:highlight w:val="none"/>
        </w:rPr>
        <w:t>]施旭升,陈龙,赵镇华.复合围堰支护技术在管廊下穿河道施工中的应用[J].施工技术,2018,47(S1):645-648.</w:t>
      </w:r>
    </w:p>
    <w:p>
      <w:pPr>
        <w:ind w:firstLine="480"/>
        <w:rPr>
          <w:rFonts w:hint="default" w:ascii="Times New Roman" w:hAnsi="Times New Roman" w:eastAsia="宋体" w:cs="Times New Roman"/>
          <w:bCs/>
          <w:sz w:val="28"/>
          <w:highlight w:val="none"/>
        </w:rPr>
      </w:pPr>
      <w:r>
        <w:rPr>
          <w:rFonts w:hint="default" w:ascii="Times New Roman" w:hAnsi="Times New Roman" w:eastAsia="宋体" w:cs="Times New Roman"/>
          <w:bCs/>
          <w:sz w:val="28"/>
          <w:highlight w:val="none"/>
        </w:rPr>
        <w:t>[</w:t>
      </w:r>
      <w:r>
        <w:rPr>
          <w:rFonts w:hint="default" w:ascii="Times New Roman" w:hAnsi="Times New Roman" w:eastAsia="宋体" w:cs="Times New Roman"/>
          <w:bCs/>
          <w:sz w:val="28"/>
          <w:highlight w:val="none"/>
          <w:lang w:val="en-US" w:eastAsia="zh-CN"/>
        </w:rPr>
        <w:t>9</w:t>
      </w:r>
      <w:r>
        <w:rPr>
          <w:rFonts w:hint="default" w:ascii="Times New Roman" w:hAnsi="Times New Roman" w:eastAsia="宋体" w:cs="Times New Roman"/>
          <w:bCs/>
          <w:sz w:val="28"/>
          <w:highlight w:val="none"/>
        </w:rPr>
        <w:t>]施旭升,朱玉龙,陈龙,王利.顶管技术在综合管廊施工中的应用[J].城市建设理论研究(电子版),2018(18):66.</w:t>
      </w:r>
    </w:p>
    <w:p>
      <w:pPr>
        <w:ind w:firstLine="480"/>
        <w:rPr>
          <w:rFonts w:hint="default" w:ascii="Times New Roman" w:hAnsi="Times New Roman" w:eastAsia="宋体" w:cs="Times New Roman"/>
          <w:bCs/>
          <w:sz w:val="28"/>
          <w:highlight w:val="none"/>
        </w:rPr>
      </w:pPr>
      <w:r>
        <w:rPr>
          <w:rFonts w:hint="default" w:ascii="Times New Roman" w:hAnsi="Times New Roman" w:eastAsia="宋体" w:cs="Times New Roman"/>
          <w:bCs/>
          <w:sz w:val="28"/>
          <w:highlight w:val="none"/>
        </w:rPr>
        <w:t>[1</w:t>
      </w:r>
      <w:r>
        <w:rPr>
          <w:rFonts w:hint="default" w:ascii="Times New Roman" w:hAnsi="Times New Roman" w:eastAsia="宋体" w:cs="Times New Roman"/>
          <w:bCs/>
          <w:sz w:val="28"/>
          <w:highlight w:val="none"/>
          <w:lang w:val="en-US" w:eastAsia="zh-CN"/>
        </w:rPr>
        <w:t>0</w:t>
      </w:r>
      <w:r>
        <w:rPr>
          <w:rFonts w:hint="default" w:ascii="Times New Roman" w:hAnsi="Times New Roman" w:eastAsia="宋体" w:cs="Times New Roman"/>
          <w:bCs/>
          <w:sz w:val="28"/>
          <w:highlight w:val="none"/>
        </w:rPr>
        <w:t>]毛伟,刘洋洋,向万军,杨培芬.铝合金模板在综合管廊工程中的应用[J].施工技术,2018,47(08):45-49.</w:t>
      </w:r>
    </w:p>
    <w:p>
      <w:pPr>
        <w:ind w:firstLine="480"/>
        <w:rPr>
          <w:rFonts w:hint="default" w:ascii="Times New Roman" w:hAnsi="Times New Roman" w:eastAsia="宋体" w:cs="Times New Roman"/>
          <w:bCs/>
          <w:sz w:val="28"/>
          <w:highlight w:val="none"/>
        </w:rPr>
      </w:pPr>
      <w:r>
        <w:rPr>
          <w:rFonts w:hint="default" w:ascii="Times New Roman" w:hAnsi="Times New Roman" w:eastAsia="宋体" w:cs="Times New Roman"/>
          <w:bCs/>
          <w:sz w:val="28"/>
          <w:highlight w:val="none"/>
        </w:rPr>
        <w:t>[11]陈龙,仲甡,田昌凤.综合管廊两侧深窄基槽回填土夯实装置研发与应用[J].施工技术,2018,47(04):107-110.</w:t>
      </w:r>
    </w:p>
    <w:p>
      <w:pPr>
        <w:ind w:firstLine="480"/>
        <w:rPr>
          <w:rFonts w:hint="default" w:ascii="Times New Roman" w:hAnsi="Times New Roman" w:eastAsia="宋体" w:cs="Times New Roman"/>
          <w:bCs/>
          <w:sz w:val="28"/>
          <w:highlight w:val="none"/>
          <w:lang w:val="en-US" w:eastAsia="zh-CN"/>
        </w:rPr>
      </w:pPr>
      <w:r>
        <w:rPr>
          <w:rFonts w:hint="default" w:ascii="Times New Roman" w:hAnsi="Times New Roman" w:eastAsia="宋体" w:cs="Times New Roman"/>
          <w:bCs/>
          <w:sz w:val="28"/>
          <w:highlight w:val="none"/>
          <w:lang w:val="en-US" w:eastAsia="zh-CN"/>
        </w:rPr>
        <w:t>[12]陈龙,王利,王薇焱等.综合管廊施工中穿越障碍物的几种方法[C].2019年全国土木工程施工技术交流会暨施工技术2019年理事会年会.0.</w:t>
      </w:r>
    </w:p>
    <w:p>
      <w:pPr>
        <w:ind w:firstLine="480"/>
        <w:rPr>
          <w:rFonts w:hint="default" w:ascii="Times New Roman" w:hAnsi="Times New Roman" w:eastAsia="宋体" w:cs="Times New Roman"/>
          <w:bCs/>
          <w:sz w:val="28"/>
          <w:highlight w:val="none"/>
          <w:lang w:val="en-US" w:eastAsia="zh-CN"/>
        </w:rPr>
      </w:pPr>
      <w:r>
        <w:rPr>
          <w:rFonts w:hint="default" w:ascii="Times New Roman" w:hAnsi="Times New Roman" w:eastAsia="宋体" w:cs="Times New Roman"/>
          <w:bCs/>
          <w:sz w:val="28"/>
          <w:highlight w:val="none"/>
          <w:lang w:val="en-US" w:eastAsia="zh-CN"/>
        </w:rPr>
        <w:t>[13]吴常胜,冯月良,段伟等.综合管廊深基坑支护流砂防治技术[C].2019年全国土木工程施工技术交流会暨施工技术2019年理事会年会.0.</w:t>
      </w:r>
    </w:p>
    <w:p>
      <w:pPr>
        <w:ind w:firstLine="480"/>
        <w:rPr>
          <w:rFonts w:hint="default" w:ascii="Times New Roman" w:hAnsi="Times New Roman" w:eastAsia="宋体" w:cs="Times New Roman"/>
          <w:bCs/>
          <w:sz w:val="28"/>
          <w:highlight w:val="none"/>
          <w:lang w:val="en-US" w:eastAsia="zh-CN"/>
        </w:rPr>
      </w:pPr>
      <w:r>
        <w:rPr>
          <w:rFonts w:hint="default" w:ascii="Times New Roman" w:hAnsi="Times New Roman" w:eastAsia="宋体" w:cs="Times New Roman"/>
          <w:bCs/>
          <w:sz w:val="28"/>
          <w:highlight w:val="none"/>
          <w:lang w:val="en-US" w:eastAsia="zh-CN"/>
        </w:rPr>
        <w:t>[14]冯月良,崔敏,熊梓辰等,</w:t>
      </w:r>
      <w:r>
        <w:rPr>
          <w:rFonts w:hint="default" w:ascii="Times New Roman" w:hAnsi="Times New Roman" w:eastAsia="宋体" w:cs="Times New Roman"/>
          <w:bCs/>
          <w:sz w:val="28"/>
          <w:highlight w:val="none"/>
        </w:rPr>
        <w:t>格构柱在综合管廊下穿障碍物施工中的应用</w:t>
      </w:r>
      <w:r>
        <w:rPr>
          <w:rFonts w:hint="default" w:ascii="Times New Roman" w:hAnsi="Times New Roman" w:eastAsia="宋体" w:cs="Times New Roman"/>
          <w:bCs/>
          <w:sz w:val="28"/>
          <w:highlight w:val="none"/>
          <w:lang w:val="en-US" w:eastAsia="zh-CN"/>
        </w:rPr>
        <w:t>[C].2020年12月，第49卷，增刊.</w:t>
      </w:r>
    </w:p>
    <w:p>
      <w:pPr>
        <w:ind w:firstLine="480"/>
        <w:rPr>
          <w:rFonts w:hint="default" w:ascii="Times New Roman" w:hAnsi="Times New Roman" w:eastAsia="宋体" w:cs="Times New Roman"/>
          <w:bCs/>
          <w:sz w:val="28"/>
          <w:highlight w:val="none"/>
          <w:lang w:val="en-US" w:eastAsia="zh-CN"/>
        </w:rPr>
      </w:pPr>
      <w:r>
        <w:rPr>
          <w:rFonts w:hint="default" w:ascii="Times New Roman" w:hAnsi="Times New Roman" w:eastAsia="宋体" w:cs="Times New Roman"/>
          <w:bCs/>
          <w:sz w:val="28"/>
          <w:highlight w:val="none"/>
          <w:lang w:val="en-US" w:eastAsia="zh-CN"/>
        </w:rPr>
        <w:t>[15]陈龙,崔敏,李荣文等，多种基坑支护体系在综合管廊中的应用[C].2020年12月，第49卷，增刊.</w:t>
      </w:r>
    </w:p>
    <w:p>
      <w:pPr>
        <w:ind w:firstLine="480"/>
        <w:rPr>
          <w:rFonts w:hint="default" w:ascii="Times New Roman" w:hAnsi="Times New Roman" w:eastAsia="宋体" w:cs="Times New Roman"/>
          <w:bCs/>
          <w:sz w:val="28"/>
          <w:highlight w:val="none"/>
          <w:lang w:val="en-US" w:eastAsia="zh-CN"/>
        </w:rPr>
      </w:pPr>
      <w:r>
        <w:rPr>
          <w:rFonts w:hint="default" w:ascii="Times New Roman" w:hAnsi="Times New Roman" w:eastAsia="宋体" w:cs="Times New Roman"/>
          <w:bCs/>
          <w:sz w:val="28"/>
          <w:highlight w:val="none"/>
          <w:lang w:val="en-US" w:eastAsia="zh-CN"/>
        </w:rPr>
        <w:t>[16]张家颖,马洪旺,李富强,等.基于熵模型的城市地下综合管廊成本风险评估方法研究[J].价值工程,2019,038(024):70-72.</w:t>
      </w:r>
    </w:p>
    <w:p>
      <w:pPr>
        <w:ind w:firstLine="480"/>
        <w:rPr>
          <w:rFonts w:hint="default" w:ascii="Times New Roman" w:hAnsi="Times New Roman" w:eastAsia="宋体" w:cs="Times New Roman"/>
          <w:bCs/>
          <w:sz w:val="28"/>
          <w:highlight w:val="none"/>
          <w:lang w:val="en-US" w:eastAsia="zh-CN"/>
        </w:rPr>
      </w:pPr>
      <w:r>
        <w:rPr>
          <w:rFonts w:hint="default" w:ascii="Times New Roman" w:hAnsi="Times New Roman" w:eastAsia="宋体" w:cs="Times New Roman"/>
          <w:bCs/>
          <w:sz w:val="28"/>
          <w:highlight w:val="none"/>
          <w:lang w:val="en-US" w:eastAsia="zh-CN"/>
        </w:rPr>
        <w:t>[17]张家颖,杨建雄,闻乃君,等.建筑企业集团PPP项目管理模式比较研究[J].中国水运(下半月),2019,19(8).</w:t>
      </w:r>
    </w:p>
    <w:p>
      <w:pPr>
        <w:ind w:firstLine="480"/>
        <w:rPr>
          <w:rFonts w:hint="default" w:ascii="Times New Roman" w:hAnsi="Times New Roman" w:eastAsia="宋体" w:cs="Times New Roman"/>
          <w:bCs/>
          <w:sz w:val="28"/>
          <w:highlight w:val="none"/>
          <w:lang w:val="en-US" w:eastAsia="zh-CN"/>
        </w:rPr>
      </w:pPr>
      <w:r>
        <w:rPr>
          <w:rFonts w:hint="default" w:ascii="Times New Roman" w:hAnsi="Times New Roman" w:eastAsia="宋体" w:cs="Times New Roman"/>
          <w:bCs/>
          <w:sz w:val="28"/>
          <w:highlight w:val="none"/>
          <w:lang w:val="en-US" w:eastAsia="zh-CN"/>
        </w:rPr>
        <w:t>[18]杨建雄,段军,陈加楼,等.基于界面理论的城市综合管廊PPP项目建设管理研究[J].城市道桥与防洪,2019,No.246(10):20+179-183.</w:t>
      </w:r>
    </w:p>
    <w:p>
      <w:pPr>
        <w:ind w:firstLine="480"/>
        <w:rPr>
          <w:rFonts w:hint="default" w:ascii="Times New Roman" w:hAnsi="Times New Roman" w:eastAsia="宋体" w:cs="Times New Roman"/>
          <w:bCs/>
          <w:sz w:val="28"/>
          <w:highlight w:val="none"/>
        </w:rPr>
      </w:pPr>
      <w:r>
        <w:rPr>
          <w:rFonts w:hint="default" w:ascii="Times New Roman" w:hAnsi="Times New Roman" w:eastAsia="宋体" w:cs="Times New Roman"/>
          <w:bCs/>
          <w:sz w:val="28"/>
          <w:highlight w:val="none"/>
          <w:lang w:val="en-US" w:eastAsia="zh-CN"/>
        </w:rPr>
        <w:t>[19]张家颖,杨建雄,张国兴,等.城市地下综合管廊造价指数指标体系构建与测算方法研究[J].中国水运（下半月）,2019,019(009):132-133.</w:t>
      </w:r>
    </w:p>
    <w:p>
      <w:pPr>
        <w:ind w:firstLine="480"/>
        <w:rPr>
          <w:rFonts w:hint="default" w:ascii="Times New Roman" w:hAnsi="Times New Roman" w:eastAsia="宋体" w:cs="Times New Roman"/>
          <w:bCs/>
          <w:sz w:val="28"/>
          <w:highlight w:val="none"/>
          <w:lang w:val="en-US" w:eastAsia="zh-CN"/>
        </w:rPr>
      </w:pPr>
      <w:r>
        <w:rPr>
          <w:rFonts w:hint="default" w:ascii="Times New Roman" w:hAnsi="Times New Roman" w:eastAsia="宋体" w:cs="Times New Roman"/>
          <w:bCs/>
          <w:sz w:val="28"/>
          <w:highlight w:val="none"/>
          <w:lang w:val="en-US" w:eastAsia="zh-CN"/>
        </w:rPr>
        <w:t>[20]陈加楼,姜超,杨永登,等.基于ISM与未遂事故的城市综合管廊施工安全管理方法研究[J].中国水运(下半月),2019(9).</w:t>
      </w:r>
    </w:p>
    <w:p>
      <w:pPr>
        <w:ind w:firstLine="480"/>
        <w:rPr>
          <w:rFonts w:hint="default" w:ascii="Times New Roman" w:hAnsi="Times New Roman" w:eastAsia="宋体" w:cs="Times New Roman"/>
          <w:bCs/>
          <w:sz w:val="28"/>
          <w:highlight w:val="none"/>
        </w:rPr>
      </w:pPr>
      <w:r>
        <w:rPr>
          <w:rFonts w:hint="default" w:ascii="Times New Roman" w:hAnsi="Times New Roman" w:eastAsia="宋体" w:cs="Times New Roman"/>
          <w:bCs/>
          <w:sz w:val="28"/>
          <w:highlight w:val="none"/>
          <w:lang w:val="en-US" w:eastAsia="zh-CN"/>
        </w:rPr>
        <w:t>[21]杨建雄,苏四代,施春贤,等.保山中心城市地下综合管廊基坑围护方案研究[J].价值工程,2019(23).</w:t>
      </w:r>
    </w:p>
    <w:p>
      <w:pPr>
        <w:ind w:firstLine="480"/>
        <w:rPr>
          <w:rFonts w:hint="default" w:ascii="Times New Roman" w:hAnsi="Times New Roman" w:eastAsia="宋体" w:cs="Times New Roman"/>
          <w:bCs/>
          <w:sz w:val="28"/>
          <w:highlight w:val="none"/>
          <w:lang w:val="en-US" w:eastAsia="zh-CN"/>
        </w:rPr>
      </w:pPr>
      <w:r>
        <w:rPr>
          <w:rFonts w:hint="default" w:ascii="Times New Roman" w:hAnsi="Times New Roman" w:eastAsia="宋体" w:cs="Times New Roman"/>
          <w:bCs/>
          <w:sz w:val="28"/>
          <w:highlight w:val="none"/>
          <w:lang w:val="en-US" w:eastAsia="zh-CN"/>
        </w:rPr>
        <w:t>[22]陈加楼,李晓龙,姚康,等.保山中心城市地下综合管廊全封闭式防水施工技术研究.</w:t>
      </w:r>
    </w:p>
    <w:p>
      <w:pPr>
        <w:ind w:firstLine="480"/>
        <w:rPr>
          <w:rFonts w:hint="default" w:ascii="Times New Roman" w:hAnsi="Times New Roman" w:eastAsia="宋体" w:cs="Times New Roman"/>
          <w:bCs/>
          <w:sz w:val="28"/>
          <w:highlight w:val="none"/>
          <w:lang w:val="en-US" w:eastAsia="zh-CN"/>
        </w:rPr>
      </w:pPr>
      <w:r>
        <w:rPr>
          <w:rFonts w:hint="default" w:ascii="Times New Roman" w:hAnsi="Times New Roman" w:eastAsia="宋体" w:cs="Times New Roman"/>
          <w:bCs/>
          <w:sz w:val="28"/>
          <w:highlight w:val="none"/>
          <w:lang w:val="en-US" w:eastAsia="zh-CN"/>
        </w:rPr>
        <w:t>[23]马洪旺,杨建雄,周坚,等.城市地下综合管廊移动化运维思路与实践[J].城市道桥与防洪,2019,No.245(09):24+245-248+252.</w:t>
      </w:r>
    </w:p>
    <w:p>
      <w:pPr>
        <w:ind w:firstLine="480"/>
        <w:rPr>
          <w:rFonts w:hint="default" w:ascii="Times New Roman" w:hAnsi="Times New Roman" w:eastAsia="宋体" w:cs="Times New Roman"/>
          <w:b/>
          <w:bCs/>
          <w:sz w:val="28"/>
          <w:highlight w:val="none"/>
        </w:rPr>
      </w:pPr>
      <w:r>
        <w:rPr>
          <w:rFonts w:hint="default" w:ascii="Times New Roman" w:hAnsi="Times New Roman" w:eastAsia="宋体" w:cs="Times New Roman"/>
          <w:b/>
          <w:bCs/>
          <w:sz w:val="28"/>
          <w:highlight w:val="none"/>
          <w:lang w:val="en-US" w:eastAsia="zh-CN"/>
        </w:rPr>
        <w:t>六</w:t>
      </w:r>
      <w:r>
        <w:rPr>
          <w:rFonts w:hint="default" w:ascii="Times New Roman" w:hAnsi="Times New Roman" w:eastAsia="宋体" w:cs="Times New Roman"/>
          <w:b/>
          <w:bCs/>
          <w:sz w:val="28"/>
          <w:highlight w:val="none"/>
        </w:rPr>
        <w:t>、曾获奖情况</w:t>
      </w:r>
    </w:p>
    <w:p>
      <w:pPr>
        <w:ind w:firstLine="480"/>
        <w:rPr>
          <w:rFonts w:hint="default" w:ascii="Times New Roman" w:hAnsi="Times New Roman" w:eastAsia="宋体" w:cs="Times New Roman"/>
          <w:bCs/>
          <w:sz w:val="28"/>
          <w:highlight w:val="none"/>
        </w:rPr>
      </w:pPr>
      <w:r>
        <w:rPr>
          <w:rFonts w:hint="default" w:ascii="Times New Roman" w:hAnsi="Times New Roman" w:eastAsia="宋体" w:cs="Times New Roman"/>
          <w:bCs/>
          <w:sz w:val="28"/>
          <w:highlight w:val="none"/>
          <w:lang w:val="en-US" w:eastAsia="zh-CN"/>
        </w:rPr>
        <w:t>1、</w:t>
      </w:r>
      <w:r>
        <w:rPr>
          <w:rFonts w:hint="default" w:ascii="Times New Roman" w:hAnsi="Times New Roman" w:eastAsia="宋体" w:cs="Times New Roman"/>
          <w:bCs/>
          <w:sz w:val="28"/>
          <w:highlight w:val="none"/>
        </w:rPr>
        <w:t>施工工法</w:t>
      </w:r>
    </w:p>
    <w:p>
      <w:pPr>
        <w:ind w:firstLine="480"/>
        <w:rPr>
          <w:rFonts w:hint="default" w:ascii="Times New Roman" w:hAnsi="Times New Roman" w:eastAsia="宋体" w:cs="Times New Roman"/>
          <w:bCs/>
          <w:sz w:val="28"/>
          <w:highlight w:val="none"/>
        </w:rPr>
      </w:pPr>
      <w:r>
        <w:rPr>
          <w:rFonts w:hint="default" w:ascii="Times New Roman" w:hAnsi="Times New Roman" w:eastAsia="宋体" w:cs="Times New Roman"/>
          <w:bCs/>
          <w:sz w:val="28"/>
          <w:highlight w:val="none"/>
          <w:lang w:eastAsia="zh-CN"/>
        </w:rPr>
        <w:t>（</w:t>
      </w:r>
      <w:r>
        <w:rPr>
          <w:rFonts w:hint="default" w:ascii="Times New Roman" w:hAnsi="Times New Roman" w:eastAsia="宋体" w:cs="Times New Roman"/>
          <w:bCs/>
          <w:sz w:val="28"/>
          <w:highlight w:val="none"/>
          <w:lang w:val="en-US" w:eastAsia="zh-CN"/>
        </w:rPr>
        <w:t>1</w:t>
      </w:r>
      <w:r>
        <w:rPr>
          <w:rFonts w:hint="default" w:ascii="Times New Roman" w:hAnsi="Times New Roman" w:eastAsia="宋体" w:cs="Times New Roman"/>
          <w:bCs/>
          <w:sz w:val="28"/>
          <w:highlight w:val="none"/>
          <w:lang w:eastAsia="zh-CN"/>
        </w:rPr>
        <w:t>）</w:t>
      </w:r>
      <w:r>
        <w:rPr>
          <w:rFonts w:hint="default" w:ascii="Times New Roman" w:hAnsi="Times New Roman" w:eastAsia="宋体" w:cs="Times New Roman"/>
          <w:bCs/>
          <w:sz w:val="28"/>
          <w:highlight w:val="none"/>
        </w:rPr>
        <w:t>省级工法，《地下综合管廊装配式预埋件及支架安装工法》，工法编号：YNSJZGF-2018-092。</w:t>
      </w:r>
    </w:p>
    <w:p>
      <w:pPr>
        <w:ind w:firstLine="480"/>
        <w:rPr>
          <w:rFonts w:hint="default" w:ascii="Times New Roman" w:hAnsi="Times New Roman" w:eastAsia="宋体" w:cs="Times New Roman"/>
          <w:bCs/>
          <w:sz w:val="28"/>
          <w:highlight w:val="none"/>
        </w:rPr>
      </w:pPr>
      <w:r>
        <w:rPr>
          <w:rFonts w:hint="default" w:ascii="Times New Roman" w:hAnsi="Times New Roman" w:eastAsia="宋体" w:cs="Times New Roman"/>
          <w:bCs/>
          <w:sz w:val="28"/>
          <w:highlight w:val="none"/>
          <w:lang w:eastAsia="zh-CN"/>
        </w:rPr>
        <w:t>（</w:t>
      </w:r>
      <w:r>
        <w:rPr>
          <w:rFonts w:hint="default" w:ascii="Times New Roman" w:hAnsi="Times New Roman" w:eastAsia="宋体" w:cs="Times New Roman"/>
          <w:bCs/>
          <w:sz w:val="28"/>
          <w:highlight w:val="none"/>
          <w:lang w:val="en-US" w:eastAsia="zh-CN"/>
        </w:rPr>
        <w:t>2</w:t>
      </w:r>
      <w:r>
        <w:rPr>
          <w:rFonts w:hint="default" w:ascii="Times New Roman" w:hAnsi="Times New Roman" w:eastAsia="宋体" w:cs="Times New Roman"/>
          <w:bCs/>
          <w:sz w:val="28"/>
          <w:highlight w:val="none"/>
          <w:lang w:eastAsia="zh-CN"/>
        </w:rPr>
        <w:t>）</w:t>
      </w:r>
      <w:r>
        <w:rPr>
          <w:rFonts w:hint="default" w:ascii="Times New Roman" w:hAnsi="Times New Roman" w:eastAsia="宋体" w:cs="Times New Roman"/>
          <w:bCs/>
          <w:sz w:val="28"/>
          <w:highlight w:val="none"/>
        </w:rPr>
        <w:t>省级工法，《地下综合管廊铝合金模架施工工法》，工法编号：YNSJZGF-2017-70。</w:t>
      </w:r>
    </w:p>
    <w:p>
      <w:pPr>
        <w:ind w:firstLine="480"/>
        <w:rPr>
          <w:rFonts w:hint="default" w:ascii="Times New Roman" w:hAnsi="Times New Roman" w:eastAsia="宋体" w:cs="Times New Roman"/>
          <w:highlight w:val="none"/>
          <w:lang w:val="en-US" w:eastAsia="zh-CN"/>
        </w:rPr>
      </w:pPr>
      <w:r>
        <w:rPr>
          <w:rFonts w:hint="default" w:ascii="Times New Roman" w:hAnsi="Times New Roman" w:eastAsia="宋体" w:cs="Times New Roman"/>
          <w:bCs/>
          <w:sz w:val="28"/>
          <w:highlight w:val="none"/>
          <w:lang w:val="en-US" w:eastAsia="zh-CN"/>
        </w:rPr>
        <w:t>（3）</w:t>
      </w:r>
      <w:r>
        <w:rPr>
          <w:rFonts w:hint="default" w:ascii="Times New Roman" w:hAnsi="Times New Roman" w:eastAsia="宋体" w:cs="Times New Roman"/>
          <w:bCs/>
          <w:sz w:val="28"/>
          <w:highlight w:val="none"/>
        </w:rPr>
        <w:t>省级工法，《城市地下综合管廊主体结构铝合金模板支撑体系施工工法》，工法编号：YSGF-2017。</w:t>
      </w:r>
    </w:p>
    <w:p>
      <w:pPr>
        <w:ind w:firstLine="480"/>
        <w:rPr>
          <w:rFonts w:hint="default" w:ascii="Times New Roman" w:hAnsi="Times New Roman" w:eastAsia="宋体" w:cs="Times New Roman"/>
          <w:bCs/>
          <w:sz w:val="28"/>
          <w:highlight w:val="none"/>
        </w:rPr>
      </w:pPr>
      <w:r>
        <w:rPr>
          <w:rFonts w:hint="default" w:ascii="Times New Roman" w:hAnsi="Times New Roman" w:eastAsia="宋体" w:cs="Times New Roman"/>
          <w:bCs/>
          <w:sz w:val="28"/>
          <w:highlight w:val="none"/>
        </w:rPr>
        <w:t>2</w:t>
      </w:r>
      <w:r>
        <w:rPr>
          <w:rFonts w:hint="default" w:ascii="Times New Roman" w:hAnsi="Times New Roman" w:eastAsia="宋体" w:cs="Times New Roman"/>
          <w:bCs/>
          <w:sz w:val="28"/>
          <w:highlight w:val="none"/>
          <w:lang w:eastAsia="zh-CN"/>
        </w:rPr>
        <w:t>、</w:t>
      </w:r>
      <w:r>
        <w:rPr>
          <w:rFonts w:hint="default" w:ascii="Times New Roman" w:hAnsi="Times New Roman" w:eastAsia="宋体" w:cs="Times New Roman"/>
          <w:bCs/>
          <w:sz w:val="28"/>
          <w:highlight w:val="none"/>
        </w:rPr>
        <w:t>科技示范工程</w:t>
      </w:r>
    </w:p>
    <w:p>
      <w:pPr>
        <w:ind w:firstLine="480"/>
        <w:rPr>
          <w:rFonts w:hint="default" w:ascii="Times New Roman" w:hAnsi="Times New Roman" w:eastAsia="宋体" w:cs="Times New Roman"/>
          <w:bCs/>
          <w:sz w:val="28"/>
          <w:highlight w:val="none"/>
        </w:rPr>
      </w:pPr>
      <w:r>
        <w:rPr>
          <w:rFonts w:hint="default" w:ascii="Times New Roman" w:hAnsi="Times New Roman" w:eastAsia="宋体" w:cs="Times New Roman"/>
          <w:bCs/>
          <w:sz w:val="28"/>
          <w:highlight w:val="none"/>
          <w:lang w:val="en-US" w:eastAsia="zh-CN"/>
        </w:rPr>
        <w:t>保山市中心城市地下综合管廊工程</w:t>
      </w:r>
      <w:r>
        <w:rPr>
          <w:rFonts w:hint="default" w:ascii="Times New Roman" w:hAnsi="Times New Roman" w:eastAsia="宋体" w:cs="Times New Roman"/>
          <w:bCs/>
          <w:sz w:val="28"/>
          <w:highlight w:val="none"/>
        </w:rPr>
        <w:t>入选住建部</w:t>
      </w:r>
      <w:r>
        <w:rPr>
          <w:rFonts w:hint="default" w:ascii="Times New Roman" w:hAnsi="Times New Roman" w:eastAsia="宋体" w:cs="Times New Roman"/>
          <w:bCs/>
          <w:sz w:val="28"/>
          <w:highlight w:val="none"/>
          <w:lang w:eastAsia="zh-CN"/>
        </w:rPr>
        <w:t>“</w:t>
      </w:r>
      <w:r>
        <w:rPr>
          <w:rFonts w:hint="default" w:ascii="Times New Roman" w:hAnsi="Times New Roman" w:eastAsia="宋体" w:cs="Times New Roman"/>
          <w:bCs/>
          <w:sz w:val="28"/>
          <w:highlight w:val="none"/>
        </w:rPr>
        <w:t>201</w:t>
      </w:r>
      <w:r>
        <w:rPr>
          <w:rFonts w:hint="default" w:ascii="Times New Roman" w:hAnsi="Times New Roman" w:eastAsia="宋体" w:cs="Times New Roman"/>
          <w:bCs/>
          <w:sz w:val="28"/>
          <w:highlight w:val="none"/>
          <w:lang w:val="en-US" w:eastAsia="zh-CN"/>
        </w:rPr>
        <w:t>8</w:t>
      </w:r>
      <w:r>
        <w:rPr>
          <w:rFonts w:hint="default" w:ascii="Times New Roman" w:hAnsi="Times New Roman" w:eastAsia="宋体" w:cs="Times New Roman"/>
          <w:bCs/>
          <w:sz w:val="28"/>
          <w:highlight w:val="none"/>
        </w:rPr>
        <w:t>年</w:t>
      </w:r>
      <w:r>
        <w:rPr>
          <w:rFonts w:hint="default" w:ascii="Times New Roman" w:hAnsi="Times New Roman" w:eastAsia="宋体" w:cs="Times New Roman"/>
          <w:bCs/>
          <w:sz w:val="28"/>
          <w:highlight w:val="none"/>
          <w:lang w:val="en-US" w:eastAsia="zh-CN"/>
        </w:rPr>
        <w:t>市政公用工程科技示范项目</w:t>
      </w:r>
      <w:r>
        <w:rPr>
          <w:rFonts w:hint="default" w:ascii="Times New Roman" w:hAnsi="Times New Roman" w:eastAsia="宋体" w:cs="Times New Roman"/>
          <w:bCs/>
          <w:sz w:val="28"/>
          <w:highlight w:val="none"/>
          <w:lang w:eastAsia="zh-CN"/>
        </w:rPr>
        <w:t>”</w:t>
      </w:r>
      <w:r>
        <w:rPr>
          <w:rFonts w:hint="default" w:ascii="Times New Roman" w:hAnsi="Times New Roman" w:eastAsia="宋体" w:cs="Times New Roman"/>
          <w:bCs/>
          <w:sz w:val="28"/>
          <w:highlight w:val="none"/>
        </w:rPr>
        <w:t>，并于20</w:t>
      </w:r>
      <w:r>
        <w:rPr>
          <w:rFonts w:hint="default" w:ascii="Times New Roman" w:hAnsi="Times New Roman" w:eastAsia="宋体" w:cs="Times New Roman"/>
          <w:bCs/>
          <w:sz w:val="28"/>
          <w:highlight w:val="none"/>
          <w:lang w:val="en-US" w:eastAsia="zh-CN"/>
        </w:rPr>
        <w:t>20</w:t>
      </w:r>
      <w:r>
        <w:rPr>
          <w:rFonts w:hint="default" w:ascii="Times New Roman" w:hAnsi="Times New Roman" w:eastAsia="宋体" w:cs="Times New Roman"/>
          <w:bCs/>
          <w:sz w:val="28"/>
          <w:highlight w:val="none"/>
        </w:rPr>
        <w:t>年</w:t>
      </w:r>
      <w:r>
        <w:rPr>
          <w:rFonts w:hint="default" w:ascii="Times New Roman" w:hAnsi="Times New Roman" w:eastAsia="宋体" w:cs="Times New Roman"/>
          <w:bCs/>
          <w:sz w:val="28"/>
          <w:highlight w:val="none"/>
          <w:lang w:val="en-US" w:eastAsia="zh-CN"/>
        </w:rPr>
        <w:t>1</w:t>
      </w:r>
      <w:r>
        <w:rPr>
          <w:rFonts w:hint="default" w:ascii="Times New Roman" w:hAnsi="Times New Roman" w:eastAsia="宋体" w:cs="Times New Roman"/>
          <w:bCs/>
          <w:sz w:val="28"/>
          <w:highlight w:val="none"/>
        </w:rPr>
        <w:t>月通过住建部组织的专家验收。</w:t>
      </w:r>
    </w:p>
    <w:p>
      <w:pPr>
        <w:ind w:firstLine="480"/>
        <w:rPr>
          <w:rFonts w:hint="default" w:ascii="Times New Roman" w:hAnsi="Times New Roman" w:eastAsia="宋体" w:cs="Times New Roman"/>
          <w:bCs/>
          <w:sz w:val="28"/>
          <w:highlight w:val="none"/>
        </w:rPr>
      </w:pPr>
      <w:r>
        <w:rPr>
          <w:rFonts w:hint="default" w:ascii="Times New Roman" w:hAnsi="Times New Roman" w:eastAsia="宋体" w:cs="Times New Roman"/>
          <w:bCs/>
          <w:sz w:val="28"/>
          <w:highlight w:val="none"/>
        </w:rPr>
        <w:t>3、QC成果</w:t>
      </w:r>
    </w:p>
    <w:p>
      <w:pPr>
        <w:ind w:firstLine="480"/>
        <w:rPr>
          <w:rFonts w:hint="default" w:ascii="Times New Roman" w:hAnsi="Times New Roman" w:eastAsia="宋体" w:cs="Times New Roman"/>
          <w:bCs/>
          <w:sz w:val="28"/>
          <w:highlight w:val="none"/>
          <w:lang w:eastAsia="zh-CN"/>
        </w:rPr>
      </w:pPr>
      <w:r>
        <w:rPr>
          <w:rFonts w:hint="default" w:ascii="Times New Roman" w:hAnsi="Times New Roman" w:eastAsia="宋体" w:cs="Times New Roman"/>
          <w:bCs/>
          <w:sz w:val="28"/>
          <w:highlight w:val="none"/>
          <w:lang w:eastAsia="zh-CN"/>
        </w:rPr>
        <w:t>（</w:t>
      </w:r>
      <w:r>
        <w:rPr>
          <w:rFonts w:hint="default" w:ascii="Times New Roman" w:hAnsi="Times New Roman" w:eastAsia="宋体" w:cs="Times New Roman"/>
          <w:bCs/>
          <w:sz w:val="28"/>
          <w:highlight w:val="none"/>
          <w:lang w:val="en-US" w:eastAsia="zh-CN"/>
        </w:rPr>
        <w:t>1</w:t>
      </w:r>
      <w:r>
        <w:rPr>
          <w:rFonts w:hint="default" w:ascii="Times New Roman" w:hAnsi="Times New Roman" w:eastAsia="宋体" w:cs="Times New Roman"/>
          <w:bCs/>
          <w:sz w:val="28"/>
          <w:highlight w:val="none"/>
          <w:lang w:eastAsia="zh-CN"/>
        </w:rPr>
        <w:t>）</w:t>
      </w:r>
      <w:r>
        <w:rPr>
          <w:rFonts w:hint="default" w:ascii="Times New Roman" w:hAnsi="Times New Roman" w:eastAsia="宋体" w:cs="Times New Roman"/>
          <w:bCs/>
          <w:sz w:val="28"/>
          <w:highlight w:val="none"/>
        </w:rPr>
        <w:t>提高综合管廊监控中心防静电地板安装合格率，获20</w:t>
      </w:r>
      <w:r>
        <w:rPr>
          <w:rFonts w:hint="default" w:ascii="Times New Roman" w:hAnsi="Times New Roman" w:eastAsia="宋体" w:cs="Times New Roman"/>
          <w:bCs/>
          <w:sz w:val="28"/>
          <w:highlight w:val="none"/>
          <w:lang w:val="en-US" w:eastAsia="zh-CN"/>
        </w:rPr>
        <w:t>20</w:t>
      </w:r>
      <w:r>
        <w:rPr>
          <w:rFonts w:hint="default" w:ascii="Times New Roman" w:hAnsi="Times New Roman" w:eastAsia="宋体" w:cs="Times New Roman"/>
          <w:bCs/>
          <w:sz w:val="28"/>
          <w:highlight w:val="none"/>
        </w:rPr>
        <w:t>年度</w:t>
      </w:r>
      <w:r>
        <w:rPr>
          <w:rFonts w:hint="default" w:ascii="Times New Roman" w:hAnsi="Times New Roman" w:eastAsia="宋体" w:cs="Times New Roman"/>
          <w:bCs/>
          <w:sz w:val="28"/>
          <w:highlight w:val="none"/>
          <w:lang w:val="en-US" w:eastAsia="zh-CN"/>
        </w:rPr>
        <w:t>中国建筑业协会</w:t>
      </w:r>
      <w:r>
        <w:rPr>
          <w:rFonts w:hint="default" w:ascii="Times New Roman" w:hAnsi="Times New Roman" w:eastAsia="宋体" w:cs="Times New Roman"/>
          <w:bCs/>
          <w:sz w:val="28"/>
          <w:highlight w:val="none"/>
        </w:rPr>
        <w:t>工程建设优秀质量管理小组Ⅱ类成果</w:t>
      </w:r>
      <w:r>
        <w:rPr>
          <w:rFonts w:hint="default" w:ascii="Times New Roman" w:hAnsi="Times New Roman" w:eastAsia="宋体" w:cs="Times New Roman"/>
          <w:bCs/>
          <w:sz w:val="28"/>
          <w:highlight w:val="none"/>
          <w:lang w:eastAsia="zh-CN"/>
        </w:rPr>
        <w:t>。</w:t>
      </w:r>
    </w:p>
    <w:p>
      <w:pPr>
        <w:ind w:firstLine="480"/>
        <w:rPr>
          <w:rFonts w:hint="default" w:ascii="Times New Roman" w:hAnsi="Times New Roman" w:eastAsia="宋体" w:cs="Times New Roman"/>
          <w:bCs/>
          <w:sz w:val="28"/>
          <w:highlight w:val="none"/>
          <w:lang w:eastAsia="zh-CN"/>
        </w:rPr>
      </w:pPr>
      <w:r>
        <w:rPr>
          <w:rFonts w:hint="default" w:ascii="Times New Roman" w:hAnsi="Times New Roman" w:eastAsia="宋体" w:cs="Times New Roman"/>
          <w:bCs/>
          <w:sz w:val="28"/>
          <w:highlight w:val="none"/>
          <w:lang w:eastAsia="zh-CN"/>
        </w:rPr>
        <w:t>（</w:t>
      </w:r>
      <w:r>
        <w:rPr>
          <w:rFonts w:hint="default" w:ascii="Times New Roman" w:hAnsi="Times New Roman" w:eastAsia="宋体" w:cs="Times New Roman"/>
          <w:bCs/>
          <w:sz w:val="28"/>
          <w:highlight w:val="none"/>
          <w:lang w:val="en-US" w:eastAsia="zh-CN"/>
        </w:rPr>
        <w:t>2</w:t>
      </w:r>
      <w:r>
        <w:rPr>
          <w:rFonts w:hint="default" w:ascii="Times New Roman" w:hAnsi="Times New Roman" w:eastAsia="宋体" w:cs="Times New Roman"/>
          <w:bCs/>
          <w:sz w:val="28"/>
          <w:highlight w:val="none"/>
          <w:lang w:eastAsia="zh-CN"/>
        </w:rPr>
        <w:t>）</w:t>
      </w:r>
      <w:r>
        <w:rPr>
          <w:rFonts w:hint="default" w:ascii="Times New Roman" w:hAnsi="Times New Roman" w:eastAsia="宋体" w:cs="Times New Roman"/>
          <w:bCs/>
          <w:sz w:val="28"/>
          <w:highlight w:val="none"/>
        </w:rPr>
        <w:t>综合管廊舱体内混凝土移动式喷淋养护系统的研发，获20</w:t>
      </w:r>
      <w:r>
        <w:rPr>
          <w:rFonts w:hint="default" w:ascii="Times New Roman" w:hAnsi="Times New Roman" w:eastAsia="宋体" w:cs="Times New Roman"/>
          <w:bCs/>
          <w:sz w:val="28"/>
          <w:highlight w:val="none"/>
          <w:lang w:val="en-US" w:eastAsia="zh-CN"/>
        </w:rPr>
        <w:t>19</w:t>
      </w:r>
      <w:r>
        <w:rPr>
          <w:rFonts w:hint="default" w:ascii="Times New Roman" w:hAnsi="Times New Roman" w:eastAsia="宋体" w:cs="Times New Roman"/>
          <w:bCs/>
          <w:sz w:val="28"/>
          <w:highlight w:val="none"/>
        </w:rPr>
        <w:t>年度</w:t>
      </w:r>
      <w:r>
        <w:rPr>
          <w:rFonts w:hint="default" w:ascii="Times New Roman" w:hAnsi="Times New Roman" w:eastAsia="宋体" w:cs="Times New Roman"/>
          <w:bCs/>
          <w:sz w:val="28"/>
          <w:highlight w:val="none"/>
          <w:lang w:val="en-US" w:eastAsia="zh-CN"/>
        </w:rPr>
        <w:t>中国建筑业协会</w:t>
      </w:r>
      <w:r>
        <w:rPr>
          <w:rFonts w:hint="default" w:ascii="Times New Roman" w:hAnsi="Times New Roman" w:eastAsia="宋体" w:cs="Times New Roman"/>
          <w:bCs/>
          <w:sz w:val="28"/>
          <w:highlight w:val="none"/>
        </w:rPr>
        <w:t>工程建设优秀质量管理小组Ⅱ类成果</w:t>
      </w:r>
      <w:r>
        <w:rPr>
          <w:rFonts w:hint="default" w:ascii="Times New Roman" w:hAnsi="Times New Roman" w:eastAsia="宋体" w:cs="Times New Roman"/>
          <w:bCs/>
          <w:sz w:val="28"/>
          <w:highlight w:val="none"/>
          <w:lang w:eastAsia="zh-CN"/>
        </w:rPr>
        <w:t>。</w:t>
      </w:r>
    </w:p>
    <w:p>
      <w:pPr>
        <w:ind w:firstLine="560"/>
        <w:rPr>
          <w:rFonts w:hint="default" w:ascii="Times New Roman" w:hAnsi="Times New Roman" w:eastAsia="宋体" w:cs="Times New Roman"/>
          <w:bCs/>
          <w:sz w:val="28"/>
          <w:highlight w:val="none"/>
          <w:lang w:eastAsia="zh-CN"/>
        </w:rPr>
      </w:pPr>
      <w:r>
        <w:rPr>
          <w:rFonts w:hint="default" w:ascii="Times New Roman" w:hAnsi="Times New Roman" w:eastAsia="宋体" w:cs="Times New Roman"/>
          <w:bCs/>
          <w:sz w:val="28"/>
          <w:highlight w:val="none"/>
          <w:lang w:eastAsia="zh-CN"/>
        </w:rPr>
        <w:t>（</w:t>
      </w:r>
      <w:r>
        <w:rPr>
          <w:rFonts w:hint="default" w:ascii="Times New Roman" w:hAnsi="Times New Roman" w:eastAsia="宋体" w:cs="Times New Roman"/>
          <w:bCs/>
          <w:sz w:val="28"/>
          <w:highlight w:val="none"/>
          <w:lang w:val="en-US" w:eastAsia="zh-CN"/>
        </w:rPr>
        <w:t>3</w:t>
      </w:r>
      <w:r>
        <w:rPr>
          <w:rFonts w:hint="default" w:ascii="Times New Roman" w:hAnsi="Times New Roman" w:eastAsia="宋体" w:cs="Times New Roman"/>
          <w:bCs/>
          <w:sz w:val="28"/>
          <w:highlight w:val="none"/>
          <w:lang w:eastAsia="zh-CN"/>
        </w:rPr>
        <w:t>）</w:t>
      </w:r>
      <w:r>
        <w:rPr>
          <w:rFonts w:hint="default" w:ascii="Times New Roman" w:hAnsi="Times New Roman" w:eastAsia="宋体" w:cs="Times New Roman"/>
          <w:bCs/>
          <w:sz w:val="28"/>
          <w:highlight w:val="none"/>
        </w:rPr>
        <w:t>综合管廊深窄基槽回填土夯实装置的研发，获20</w:t>
      </w:r>
      <w:r>
        <w:rPr>
          <w:rFonts w:hint="default" w:ascii="Times New Roman" w:hAnsi="Times New Roman" w:eastAsia="宋体" w:cs="Times New Roman"/>
          <w:bCs/>
          <w:sz w:val="28"/>
          <w:highlight w:val="none"/>
          <w:lang w:val="en-US" w:eastAsia="zh-CN"/>
        </w:rPr>
        <w:t>17</w:t>
      </w:r>
      <w:r>
        <w:rPr>
          <w:rFonts w:hint="default" w:ascii="Times New Roman" w:hAnsi="Times New Roman" w:eastAsia="宋体" w:cs="Times New Roman"/>
          <w:bCs/>
          <w:sz w:val="28"/>
          <w:highlight w:val="none"/>
        </w:rPr>
        <w:t>年度</w:t>
      </w:r>
      <w:r>
        <w:rPr>
          <w:rFonts w:hint="default" w:ascii="Times New Roman" w:hAnsi="Times New Roman" w:eastAsia="宋体" w:cs="Times New Roman"/>
          <w:bCs/>
          <w:sz w:val="28"/>
          <w:highlight w:val="none"/>
          <w:lang w:val="en-US" w:eastAsia="zh-CN"/>
        </w:rPr>
        <w:t>中国施工企业协会</w:t>
      </w:r>
      <w:r>
        <w:rPr>
          <w:rFonts w:hint="default" w:ascii="Times New Roman" w:hAnsi="Times New Roman" w:eastAsia="宋体" w:cs="Times New Roman"/>
          <w:bCs/>
          <w:sz w:val="28"/>
          <w:highlight w:val="none"/>
        </w:rPr>
        <w:t>工程建设优秀质量管理小组</w:t>
      </w:r>
      <w:r>
        <w:rPr>
          <w:rFonts w:hint="default" w:ascii="Times New Roman" w:hAnsi="Times New Roman" w:eastAsia="宋体" w:cs="Times New Roman"/>
          <w:bCs/>
          <w:sz w:val="28"/>
          <w:highlight w:val="none"/>
          <w:lang w:val="en-US" w:eastAsia="zh-CN"/>
        </w:rPr>
        <w:t>二</w:t>
      </w:r>
      <w:r>
        <w:rPr>
          <w:rFonts w:hint="default" w:ascii="Times New Roman" w:hAnsi="Times New Roman" w:eastAsia="宋体" w:cs="Times New Roman"/>
          <w:bCs/>
          <w:sz w:val="28"/>
          <w:highlight w:val="none"/>
        </w:rPr>
        <w:t>等奖</w:t>
      </w:r>
      <w:r>
        <w:rPr>
          <w:rFonts w:hint="default" w:ascii="Times New Roman" w:hAnsi="Times New Roman" w:eastAsia="宋体" w:cs="Times New Roman"/>
          <w:bCs/>
          <w:sz w:val="28"/>
          <w:highlight w:val="none"/>
          <w:lang w:eastAsia="zh-CN"/>
        </w:rPr>
        <w:t>。</w:t>
      </w:r>
    </w:p>
    <w:p>
      <w:pPr>
        <w:ind w:firstLine="480"/>
        <w:rPr>
          <w:rFonts w:hint="default" w:ascii="Times New Roman" w:hAnsi="Times New Roman" w:eastAsia="宋体" w:cs="Times New Roman"/>
          <w:bCs/>
          <w:sz w:val="28"/>
          <w:highlight w:val="none"/>
          <w:lang w:eastAsia="zh-CN"/>
        </w:rPr>
      </w:pPr>
      <w:r>
        <w:rPr>
          <w:rFonts w:hint="default" w:ascii="Times New Roman" w:hAnsi="Times New Roman" w:eastAsia="宋体" w:cs="Times New Roman"/>
          <w:bCs/>
          <w:sz w:val="28"/>
          <w:highlight w:val="none"/>
          <w:lang w:eastAsia="zh-CN"/>
        </w:rPr>
        <w:t>（</w:t>
      </w:r>
      <w:r>
        <w:rPr>
          <w:rFonts w:hint="default" w:ascii="Times New Roman" w:hAnsi="Times New Roman" w:eastAsia="宋体" w:cs="Times New Roman"/>
          <w:bCs/>
          <w:sz w:val="28"/>
          <w:highlight w:val="none"/>
          <w:lang w:val="en-US" w:eastAsia="zh-CN"/>
        </w:rPr>
        <w:t>4</w:t>
      </w:r>
      <w:r>
        <w:rPr>
          <w:rFonts w:hint="default" w:ascii="Times New Roman" w:hAnsi="Times New Roman" w:eastAsia="宋体" w:cs="Times New Roman"/>
          <w:bCs/>
          <w:sz w:val="28"/>
          <w:highlight w:val="none"/>
          <w:lang w:eastAsia="zh-CN"/>
        </w:rPr>
        <w:t>）</w:t>
      </w:r>
      <w:r>
        <w:rPr>
          <w:rFonts w:hint="default" w:ascii="Times New Roman" w:hAnsi="Times New Roman" w:eastAsia="宋体" w:cs="Times New Roman"/>
          <w:bCs/>
          <w:sz w:val="28"/>
          <w:highlight w:val="none"/>
        </w:rPr>
        <w:t>提高管廊先施工一侧的变形缝结构端面混凝土外观质量合格率，获201</w:t>
      </w:r>
      <w:r>
        <w:rPr>
          <w:rFonts w:hint="default" w:ascii="Times New Roman" w:hAnsi="Times New Roman" w:eastAsia="宋体" w:cs="Times New Roman"/>
          <w:bCs/>
          <w:sz w:val="28"/>
          <w:highlight w:val="none"/>
          <w:lang w:val="en-US" w:eastAsia="zh-CN"/>
        </w:rPr>
        <w:t>8</w:t>
      </w:r>
      <w:r>
        <w:rPr>
          <w:rFonts w:hint="default" w:ascii="Times New Roman" w:hAnsi="Times New Roman" w:eastAsia="宋体" w:cs="Times New Roman"/>
          <w:bCs/>
          <w:sz w:val="28"/>
          <w:highlight w:val="none"/>
        </w:rPr>
        <w:t>年度</w:t>
      </w:r>
      <w:r>
        <w:rPr>
          <w:rFonts w:hint="default" w:ascii="Times New Roman" w:hAnsi="Times New Roman" w:eastAsia="宋体" w:cs="Times New Roman"/>
          <w:bCs/>
          <w:sz w:val="28"/>
          <w:highlight w:val="none"/>
          <w:lang w:val="en-US" w:eastAsia="zh-CN"/>
        </w:rPr>
        <w:t>云南省</w:t>
      </w:r>
      <w:r>
        <w:rPr>
          <w:rFonts w:hint="default" w:ascii="Times New Roman" w:hAnsi="Times New Roman" w:eastAsia="宋体" w:cs="Times New Roman"/>
          <w:bCs/>
          <w:sz w:val="28"/>
          <w:highlight w:val="none"/>
        </w:rPr>
        <w:t>工程建设优秀质量管理小组二等奖</w:t>
      </w:r>
      <w:r>
        <w:rPr>
          <w:rFonts w:hint="default" w:ascii="Times New Roman" w:hAnsi="Times New Roman" w:eastAsia="宋体" w:cs="Times New Roman"/>
          <w:bCs/>
          <w:sz w:val="28"/>
          <w:highlight w:val="none"/>
          <w:lang w:eastAsia="zh-CN"/>
        </w:rPr>
        <w:t>。</w:t>
      </w:r>
    </w:p>
    <w:p>
      <w:pPr>
        <w:ind w:firstLine="480"/>
        <w:rPr>
          <w:rFonts w:hint="default" w:ascii="Times New Roman" w:hAnsi="Times New Roman" w:eastAsia="宋体" w:cs="Times New Roman"/>
          <w:bCs/>
          <w:sz w:val="28"/>
          <w:highlight w:val="none"/>
          <w:lang w:eastAsia="zh-CN"/>
        </w:rPr>
      </w:pPr>
      <w:r>
        <w:rPr>
          <w:rFonts w:hint="default" w:ascii="Times New Roman" w:hAnsi="Times New Roman" w:eastAsia="宋体" w:cs="Times New Roman"/>
          <w:bCs/>
          <w:sz w:val="28"/>
          <w:highlight w:val="none"/>
          <w:lang w:eastAsia="zh-CN"/>
        </w:rPr>
        <w:t>（</w:t>
      </w:r>
      <w:r>
        <w:rPr>
          <w:rFonts w:hint="default" w:ascii="Times New Roman" w:hAnsi="Times New Roman" w:eastAsia="宋体" w:cs="Times New Roman"/>
          <w:bCs/>
          <w:sz w:val="28"/>
          <w:highlight w:val="none"/>
          <w:lang w:val="en-US" w:eastAsia="zh-CN"/>
        </w:rPr>
        <w:t>5</w:t>
      </w:r>
      <w:r>
        <w:rPr>
          <w:rFonts w:hint="default" w:ascii="Times New Roman" w:hAnsi="Times New Roman" w:eastAsia="宋体" w:cs="Times New Roman"/>
          <w:bCs/>
          <w:sz w:val="28"/>
          <w:highlight w:val="none"/>
          <w:lang w:eastAsia="zh-CN"/>
        </w:rPr>
        <w:t>）</w:t>
      </w:r>
      <w:r>
        <w:rPr>
          <w:rFonts w:hint="default" w:ascii="Times New Roman" w:hAnsi="Times New Roman" w:eastAsia="宋体" w:cs="Times New Roman"/>
          <w:bCs/>
          <w:sz w:val="28"/>
          <w:highlight w:val="none"/>
        </w:rPr>
        <w:t>综合管廊预埋件定型化安装模具的研发，获201</w:t>
      </w:r>
      <w:r>
        <w:rPr>
          <w:rFonts w:hint="default" w:ascii="Times New Roman" w:hAnsi="Times New Roman" w:eastAsia="宋体" w:cs="Times New Roman"/>
          <w:bCs/>
          <w:sz w:val="28"/>
          <w:highlight w:val="none"/>
          <w:lang w:val="en-US" w:eastAsia="zh-CN"/>
        </w:rPr>
        <w:t>8</w:t>
      </w:r>
      <w:r>
        <w:rPr>
          <w:rFonts w:hint="default" w:ascii="Times New Roman" w:hAnsi="Times New Roman" w:eastAsia="宋体" w:cs="Times New Roman"/>
          <w:bCs/>
          <w:sz w:val="28"/>
          <w:highlight w:val="none"/>
        </w:rPr>
        <w:t>年度</w:t>
      </w:r>
      <w:r>
        <w:rPr>
          <w:rFonts w:hint="default" w:ascii="Times New Roman" w:hAnsi="Times New Roman" w:eastAsia="宋体" w:cs="Times New Roman"/>
          <w:bCs/>
          <w:sz w:val="28"/>
          <w:highlight w:val="none"/>
          <w:lang w:val="en-US" w:eastAsia="zh-CN"/>
        </w:rPr>
        <w:t>云南省</w:t>
      </w:r>
      <w:r>
        <w:rPr>
          <w:rFonts w:hint="default" w:ascii="Times New Roman" w:hAnsi="Times New Roman" w:eastAsia="宋体" w:cs="Times New Roman"/>
          <w:bCs/>
          <w:sz w:val="28"/>
          <w:highlight w:val="none"/>
        </w:rPr>
        <w:t>工程建设优秀质量管理小组二等奖</w:t>
      </w:r>
      <w:r>
        <w:rPr>
          <w:rFonts w:hint="default" w:ascii="Times New Roman" w:hAnsi="Times New Roman" w:eastAsia="宋体" w:cs="Times New Roman"/>
          <w:bCs/>
          <w:sz w:val="28"/>
          <w:highlight w:val="none"/>
          <w:lang w:eastAsia="zh-CN"/>
        </w:rPr>
        <w:t>。</w:t>
      </w:r>
    </w:p>
    <w:p>
      <w:pPr>
        <w:ind w:firstLine="480"/>
        <w:rPr>
          <w:rFonts w:hint="default" w:ascii="Times New Roman" w:hAnsi="Times New Roman" w:eastAsia="宋体" w:cs="Times New Roman"/>
          <w:bCs/>
          <w:sz w:val="28"/>
          <w:highlight w:val="none"/>
          <w:lang w:eastAsia="zh-CN"/>
        </w:rPr>
      </w:pPr>
      <w:r>
        <w:rPr>
          <w:rFonts w:hint="default" w:ascii="Times New Roman" w:hAnsi="Times New Roman" w:eastAsia="宋体" w:cs="Times New Roman"/>
          <w:bCs/>
          <w:sz w:val="28"/>
          <w:highlight w:val="none"/>
          <w:lang w:val="en-US" w:eastAsia="zh-CN"/>
        </w:rPr>
        <w:t>（6）</w:t>
      </w:r>
      <w:r>
        <w:rPr>
          <w:rFonts w:hint="default" w:ascii="Times New Roman" w:hAnsi="Times New Roman" w:eastAsia="宋体" w:cs="Times New Roman"/>
          <w:bCs/>
          <w:sz w:val="28"/>
          <w:highlight w:val="none"/>
        </w:rPr>
        <w:t>提高综合管廊铝模板对拉螺杆眼封堵质量</w:t>
      </w:r>
      <w:r>
        <w:rPr>
          <w:rFonts w:hint="default" w:ascii="Times New Roman" w:hAnsi="Times New Roman" w:eastAsia="宋体" w:cs="Times New Roman"/>
          <w:bCs/>
          <w:sz w:val="28"/>
          <w:highlight w:val="none"/>
          <w:lang w:eastAsia="zh-CN"/>
        </w:rPr>
        <w:t>，</w:t>
      </w:r>
      <w:r>
        <w:rPr>
          <w:rFonts w:hint="default" w:ascii="Times New Roman" w:hAnsi="Times New Roman" w:eastAsia="宋体" w:cs="Times New Roman"/>
          <w:bCs/>
          <w:sz w:val="28"/>
          <w:highlight w:val="none"/>
        </w:rPr>
        <w:t>获20</w:t>
      </w:r>
      <w:r>
        <w:rPr>
          <w:rFonts w:hint="default" w:ascii="Times New Roman" w:hAnsi="Times New Roman" w:eastAsia="宋体" w:cs="Times New Roman"/>
          <w:bCs/>
          <w:sz w:val="28"/>
          <w:highlight w:val="none"/>
          <w:lang w:val="en-US" w:eastAsia="zh-CN"/>
        </w:rPr>
        <w:t>20</w:t>
      </w:r>
      <w:r>
        <w:rPr>
          <w:rFonts w:hint="default" w:ascii="Times New Roman" w:hAnsi="Times New Roman" w:eastAsia="宋体" w:cs="Times New Roman"/>
          <w:bCs/>
          <w:sz w:val="28"/>
          <w:highlight w:val="none"/>
        </w:rPr>
        <w:t>年度</w:t>
      </w:r>
      <w:r>
        <w:rPr>
          <w:rFonts w:hint="default" w:ascii="Times New Roman" w:hAnsi="Times New Roman" w:eastAsia="宋体" w:cs="Times New Roman"/>
          <w:bCs/>
          <w:sz w:val="28"/>
          <w:highlight w:val="none"/>
          <w:lang w:val="en-US" w:eastAsia="zh-CN"/>
        </w:rPr>
        <w:t>云南省</w:t>
      </w:r>
      <w:r>
        <w:rPr>
          <w:rFonts w:hint="default" w:ascii="Times New Roman" w:hAnsi="Times New Roman" w:eastAsia="宋体" w:cs="Times New Roman"/>
          <w:bCs/>
          <w:sz w:val="28"/>
          <w:highlight w:val="none"/>
        </w:rPr>
        <w:t>工程建设优秀质量管理小组二等奖</w:t>
      </w:r>
      <w:r>
        <w:rPr>
          <w:rFonts w:hint="default" w:ascii="Times New Roman" w:hAnsi="Times New Roman" w:eastAsia="宋体" w:cs="Times New Roman"/>
          <w:bCs/>
          <w:sz w:val="28"/>
          <w:highlight w:val="none"/>
          <w:lang w:eastAsia="zh-CN"/>
        </w:rPr>
        <w:t>。</w:t>
      </w:r>
    </w:p>
    <w:p>
      <w:pPr>
        <w:pStyle w:val="7"/>
        <w:ind w:left="0" w:leftChars="0" w:firstLine="0" w:firstLineChars="0"/>
        <w:rPr>
          <w:rFonts w:hint="default" w:ascii="Times New Roman" w:hAnsi="Times New Roman" w:eastAsia="宋体" w:cs="Times New Roman"/>
          <w:highlight w:val="none"/>
          <w:lang w:val="en-US" w:eastAsia="zh-CN"/>
        </w:rPr>
      </w:pPr>
      <w:r>
        <w:rPr>
          <w:rFonts w:hint="default" w:ascii="Times New Roman" w:hAnsi="Times New Roman" w:eastAsia="宋体" w:cs="Times New Roman"/>
          <w:bCs/>
          <w:sz w:val="28"/>
          <w:highlight w:val="none"/>
          <w:lang w:val="en-US" w:eastAsia="zh-CN"/>
        </w:rPr>
        <w:t xml:space="preserve">    4、软件著作权</w:t>
      </w:r>
    </w:p>
    <w:tbl>
      <w:tblPr>
        <w:tblStyle w:val="8"/>
        <w:tblW w:w="8519" w:type="dxa"/>
        <w:jc w:val="center"/>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796"/>
        <w:gridCol w:w="4603"/>
        <w:gridCol w:w="1744"/>
        <w:gridCol w:w="1376"/>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796" w:type="dxa"/>
            <w:tcBorders>
              <w:tl2br w:val="nil"/>
              <w:tr2bl w:val="nil"/>
            </w:tcBorders>
            <w:shd w:val="clear" w:color="auto" w:fill="auto"/>
            <w:vAlign w:val="center"/>
          </w:tcPr>
          <w:p>
            <w:pPr>
              <w:spacing w:line="480" w:lineRule="auto"/>
              <w:ind w:firstLine="0" w:firstLineChars="0"/>
              <w:jc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highlight w:val="none"/>
              </w:rPr>
              <w:t>序号</w:t>
            </w:r>
          </w:p>
        </w:tc>
        <w:tc>
          <w:tcPr>
            <w:tcW w:w="4603" w:type="dxa"/>
            <w:tcBorders>
              <w:tl2br w:val="nil"/>
              <w:tr2bl w:val="nil"/>
            </w:tcBorders>
            <w:shd w:val="clear" w:color="auto" w:fill="auto"/>
          </w:tcPr>
          <w:p>
            <w:pPr>
              <w:spacing w:line="480" w:lineRule="auto"/>
              <w:ind w:firstLine="0" w:firstLineChars="0"/>
              <w:jc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highlight w:val="none"/>
              </w:rPr>
              <w:t>获奖名称</w:t>
            </w:r>
          </w:p>
        </w:tc>
        <w:tc>
          <w:tcPr>
            <w:tcW w:w="1744" w:type="dxa"/>
            <w:tcBorders>
              <w:tl2br w:val="nil"/>
              <w:tr2bl w:val="nil"/>
            </w:tcBorders>
            <w:shd w:val="clear" w:color="auto" w:fill="auto"/>
            <w:vAlign w:val="center"/>
          </w:tcPr>
          <w:p>
            <w:pPr>
              <w:spacing w:line="480" w:lineRule="auto"/>
              <w:ind w:firstLine="0" w:firstLineChars="0"/>
              <w:jc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highlight w:val="none"/>
              </w:rPr>
              <w:t>证书编号</w:t>
            </w:r>
          </w:p>
        </w:tc>
        <w:tc>
          <w:tcPr>
            <w:tcW w:w="1376" w:type="dxa"/>
            <w:tcBorders>
              <w:tl2br w:val="nil"/>
              <w:tr2bl w:val="nil"/>
            </w:tcBorders>
            <w:shd w:val="clear" w:color="auto" w:fill="auto"/>
            <w:vAlign w:val="center"/>
          </w:tcPr>
          <w:p>
            <w:pPr>
              <w:spacing w:line="480" w:lineRule="auto"/>
              <w:ind w:firstLine="0" w:firstLineChars="0"/>
              <w:jc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highlight w:val="none"/>
              </w:rPr>
              <w:t>备注</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500" w:hRule="atLeast"/>
          <w:jc w:val="center"/>
        </w:trPr>
        <w:tc>
          <w:tcPr>
            <w:tcW w:w="796" w:type="dxa"/>
            <w:tcBorders>
              <w:tl2br w:val="nil"/>
              <w:tr2bl w:val="nil"/>
            </w:tcBorders>
            <w:shd w:val="clear" w:color="auto" w:fill="auto"/>
            <w:vAlign w:val="center"/>
          </w:tcPr>
          <w:p>
            <w:pPr>
              <w:widowControl/>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1</w:t>
            </w:r>
          </w:p>
        </w:tc>
        <w:tc>
          <w:tcPr>
            <w:tcW w:w="4603"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地下综合管廊</w:t>
            </w:r>
            <w:r>
              <w:rPr>
                <w:rFonts w:hint="default" w:ascii="Times New Roman" w:hAnsi="Times New Roman" w:eastAsia="宋体" w:cs="Times New Roman"/>
                <w:sz w:val="21"/>
                <w:szCs w:val="21"/>
                <w:highlight w:val="none"/>
                <w:lang w:val="en-US" w:eastAsia="zh-CN"/>
              </w:rPr>
              <w:t>智慧监控综合运维系统（web版）</w:t>
            </w:r>
            <w:r>
              <w:rPr>
                <w:rFonts w:hint="default" w:ascii="Times New Roman" w:hAnsi="Times New Roman" w:eastAsia="宋体" w:cs="Times New Roman"/>
                <w:sz w:val="21"/>
                <w:szCs w:val="21"/>
                <w:highlight w:val="none"/>
              </w:rPr>
              <w:t>V1.0</w:t>
            </w:r>
          </w:p>
        </w:tc>
        <w:tc>
          <w:tcPr>
            <w:tcW w:w="1744"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20</w:t>
            </w:r>
            <w:r>
              <w:rPr>
                <w:rFonts w:hint="default" w:ascii="Times New Roman" w:hAnsi="Times New Roman" w:eastAsia="宋体" w:cs="Times New Roman"/>
                <w:sz w:val="21"/>
                <w:szCs w:val="21"/>
                <w:highlight w:val="none"/>
                <w:lang w:val="en-US" w:eastAsia="zh-CN"/>
              </w:rPr>
              <w:t>212</w:t>
            </w:r>
            <w:r>
              <w:rPr>
                <w:rFonts w:hint="default" w:ascii="Times New Roman" w:hAnsi="Times New Roman" w:eastAsia="宋体" w:cs="Times New Roman"/>
                <w:sz w:val="21"/>
                <w:szCs w:val="21"/>
                <w:highlight w:val="none"/>
              </w:rPr>
              <w:t>SR00</w:t>
            </w:r>
            <w:r>
              <w:rPr>
                <w:rFonts w:hint="default" w:ascii="Times New Roman" w:hAnsi="Times New Roman" w:eastAsia="宋体" w:cs="Times New Roman"/>
                <w:sz w:val="21"/>
                <w:szCs w:val="21"/>
                <w:highlight w:val="none"/>
                <w:lang w:val="en-US" w:eastAsia="zh-CN"/>
              </w:rPr>
              <w:t>81922</w:t>
            </w:r>
          </w:p>
        </w:tc>
        <w:tc>
          <w:tcPr>
            <w:tcW w:w="1376"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软件著作权</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500" w:hRule="atLeast"/>
          <w:jc w:val="center"/>
        </w:trPr>
        <w:tc>
          <w:tcPr>
            <w:tcW w:w="796" w:type="dxa"/>
            <w:tcBorders>
              <w:tl2br w:val="nil"/>
              <w:tr2bl w:val="nil"/>
            </w:tcBorders>
            <w:shd w:val="clear" w:color="auto" w:fill="auto"/>
            <w:vAlign w:val="center"/>
          </w:tcPr>
          <w:p>
            <w:pPr>
              <w:widowControl/>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2</w:t>
            </w:r>
          </w:p>
        </w:tc>
        <w:tc>
          <w:tcPr>
            <w:tcW w:w="4603"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地下综合管廊</w:t>
            </w:r>
            <w:r>
              <w:rPr>
                <w:rFonts w:hint="default" w:ascii="Times New Roman" w:hAnsi="Times New Roman" w:eastAsia="宋体" w:cs="Times New Roman"/>
                <w:sz w:val="21"/>
                <w:szCs w:val="21"/>
                <w:highlight w:val="none"/>
                <w:lang w:val="en-US" w:eastAsia="zh-CN"/>
              </w:rPr>
              <w:t>智慧监控视频监控系统（web版）</w:t>
            </w:r>
            <w:r>
              <w:rPr>
                <w:rFonts w:hint="default" w:ascii="Times New Roman" w:hAnsi="Times New Roman" w:eastAsia="宋体" w:cs="Times New Roman"/>
                <w:sz w:val="21"/>
                <w:szCs w:val="21"/>
                <w:highlight w:val="none"/>
              </w:rPr>
              <w:t>V1.0</w:t>
            </w:r>
          </w:p>
        </w:tc>
        <w:tc>
          <w:tcPr>
            <w:tcW w:w="1744"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20</w:t>
            </w:r>
            <w:r>
              <w:rPr>
                <w:rFonts w:hint="default" w:ascii="Times New Roman" w:hAnsi="Times New Roman" w:eastAsia="宋体" w:cs="Times New Roman"/>
                <w:sz w:val="21"/>
                <w:szCs w:val="21"/>
                <w:highlight w:val="none"/>
                <w:lang w:val="en-US" w:eastAsia="zh-CN"/>
              </w:rPr>
              <w:t>212</w:t>
            </w:r>
            <w:r>
              <w:rPr>
                <w:rFonts w:hint="default" w:ascii="Times New Roman" w:hAnsi="Times New Roman" w:eastAsia="宋体" w:cs="Times New Roman"/>
                <w:sz w:val="21"/>
                <w:szCs w:val="21"/>
                <w:highlight w:val="none"/>
              </w:rPr>
              <w:t>SR00</w:t>
            </w:r>
            <w:r>
              <w:rPr>
                <w:rFonts w:hint="default" w:ascii="Times New Roman" w:hAnsi="Times New Roman" w:eastAsia="宋体" w:cs="Times New Roman"/>
                <w:sz w:val="21"/>
                <w:szCs w:val="21"/>
                <w:highlight w:val="none"/>
                <w:lang w:val="en-US" w:eastAsia="zh-CN"/>
              </w:rPr>
              <w:t>81853</w:t>
            </w:r>
          </w:p>
        </w:tc>
        <w:tc>
          <w:tcPr>
            <w:tcW w:w="1376"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软件著作权</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500" w:hRule="atLeast"/>
          <w:jc w:val="center"/>
        </w:trPr>
        <w:tc>
          <w:tcPr>
            <w:tcW w:w="796" w:type="dxa"/>
            <w:tcBorders>
              <w:tl2br w:val="nil"/>
              <w:tr2bl w:val="nil"/>
            </w:tcBorders>
            <w:shd w:val="clear" w:color="auto" w:fill="auto"/>
            <w:vAlign w:val="center"/>
          </w:tcPr>
          <w:p>
            <w:pPr>
              <w:widowControl/>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3</w:t>
            </w:r>
          </w:p>
        </w:tc>
        <w:tc>
          <w:tcPr>
            <w:tcW w:w="4603"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地下综合管廊</w:t>
            </w:r>
            <w:r>
              <w:rPr>
                <w:rFonts w:hint="default" w:ascii="Times New Roman" w:hAnsi="Times New Roman" w:eastAsia="宋体" w:cs="Times New Roman"/>
                <w:sz w:val="21"/>
                <w:szCs w:val="21"/>
                <w:highlight w:val="none"/>
                <w:lang w:val="en-US" w:eastAsia="zh-CN"/>
              </w:rPr>
              <w:t>智慧监控实时监控系统（web版）</w:t>
            </w:r>
            <w:r>
              <w:rPr>
                <w:rFonts w:hint="default" w:ascii="Times New Roman" w:hAnsi="Times New Roman" w:eastAsia="宋体" w:cs="Times New Roman"/>
                <w:sz w:val="21"/>
                <w:szCs w:val="21"/>
                <w:highlight w:val="none"/>
              </w:rPr>
              <w:t>V1.0</w:t>
            </w:r>
          </w:p>
        </w:tc>
        <w:tc>
          <w:tcPr>
            <w:tcW w:w="1744"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20</w:t>
            </w:r>
            <w:r>
              <w:rPr>
                <w:rFonts w:hint="default" w:ascii="Times New Roman" w:hAnsi="Times New Roman" w:eastAsia="宋体" w:cs="Times New Roman"/>
                <w:sz w:val="21"/>
                <w:szCs w:val="21"/>
                <w:highlight w:val="none"/>
                <w:lang w:val="en-US" w:eastAsia="zh-CN"/>
              </w:rPr>
              <w:t>212</w:t>
            </w:r>
            <w:r>
              <w:rPr>
                <w:rFonts w:hint="default" w:ascii="Times New Roman" w:hAnsi="Times New Roman" w:eastAsia="宋体" w:cs="Times New Roman"/>
                <w:sz w:val="21"/>
                <w:szCs w:val="21"/>
                <w:highlight w:val="none"/>
              </w:rPr>
              <w:t>SR00</w:t>
            </w:r>
            <w:r>
              <w:rPr>
                <w:rFonts w:hint="default" w:ascii="Times New Roman" w:hAnsi="Times New Roman" w:eastAsia="宋体" w:cs="Times New Roman"/>
                <w:sz w:val="21"/>
                <w:szCs w:val="21"/>
                <w:highlight w:val="none"/>
                <w:lang w:val="en-US" w:eastAsia="zh-CN"/>
              </w:rPr>
              <w:t>81886</w:t>
            </w:r>
          </w:p>
        </w:tc>
        <w:tc>
          <w:tcPr>
            <w:tcW w:w="1376"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软件著作权</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500" w:hRule="atLeast"/>
          <w:jc w:val="center"/>
        </w:trPr>
        <w:tc>
          <w:tcPr>
            <w:tcW w:w="796" w:type="dxa"/>
            <w:tcBorders>
              <w:tl2br w:val="nil"/>
              <w:tr2bl w:val="nil"/>
            </w:tcBorders>
            <w:shd w:val="clear" w:color="auto" w:fill="auto"/>
            <w:vAlign w:val="center"/>
          </w:tcPr>
          <w:p>
            <w:pPr>
              <w:widowControl/>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4</w:t>
            </w:r>
          </w:p>
        </w:tc>
        <w:tc>
          <w:tcPr>
            <w:tcW w:w="4603"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智慧地下综合管廊信息智能化监控系统V1.0</w:t>
            </w:r>
          </w:p>
        </w:tc>
        <w:tc>
          <w:tcPr>
            <w:tcW w:w="1744"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2019SR0002764</w:t>
            </w:r>
          </w:p>
        </w:tc>
        <w:tc>
          <w:tcPr>
            <w:tcW w:w="1376"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软件著作权</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500" w:hRule="atLeast"/>
          <w:jc w:val="center"/>
        </w:trPr>
        <w:tc>
          <w:tcPr>
            <w:tcW w:w="796" w:type="dxa"/>
            <w:tcBorders>
              <w:tl2br w:val="nil"/>
              <w:tr2bl w:val="nil"/>
            </w:tcBorders>
            <w:shd w:val="clear" w:color="auto" w:fill="auto"/>
            <w:vAlign w:val="center"/>
          </w:tcPr>
          <w:p>
            <w:pPr>
              <w:widowControl/>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5</w:t>
            </w:r>
          </w:p>
        </w:tc>
        <w:tc>
          <w:tcPr>
            <w:tcW w:w="4603"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智慧地下综合管廊信息管理系统V1.0</w:t>
            </w:r>
          </w:p>
        </w:tc>
        <w:tc>
          <w:tcPr>
            <w:tcW w:w="1744"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2019SR0006468</w:t>
            </w:r>
          </w:p>
        </w:tc>
        <w:tc>
          <w:tcPr>
            <w:tcW w:w="1376"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软件著作权</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500" w:hRule="atLeast"/>
          <w:jc w:val="center"/>
        </w:trPr>
        <w:tc>
          <w:tcPr>
            <w:tcW w:w="796" w:type="dxa"/>
            <w:tcBorders>
              <w:tl2br w:val="nil"/>
              <w:tr2bl w:val="nil"/>
            </w:tcBorders>
            <w:shd w:val="clear" w:color="auto" w:fill="auto"/>
            <w:vAlign w:val="center"/>
          </w:tcPr>
          <w:p>
            <w:pPr>
              <w:widowControl/>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6</w:t>
            </w:r>
          </w:p>
        </w:tc>
        <w:tc>
          <w:tcPr>
            <w:tcW w:w="4603"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智慧地下综合管廊视频监控系统V1.0</w:t>
            </w:r>
          </w:p>
        </w:tc>
        <w:tc>
          <w:tcPr>
            <w:tcW w:w="1744"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2019SR0006473</w:t>
            </w:r>
          </w:p>
        </w:tc>
        <w:tc>
          <w:tcPr>
            <w:tcW w:w="1376"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软件著作权</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500" w:hRule="atLeast"/>
          <w:jc w:val="center"/>
        </w:trPr>
        <w:tc>
          <w:tcPr>
            <w:tcW w:w="796" w:type="dxa"/>
            <w:tcBorders>
              <w:tl2br w:val="nil"/>
              <w:tr2bl w:val="nil"/>
            </w:tcBorders>
            <w:shd w:val="clear" w:color="auto" w:fill="auto"/>
            <w:vAlign w:val="center"/>
          </w:tcPr>
          <w:p>
            <w:pPr>
              <w:widowControl/>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7</w:t>
            </w:r>
          </w:p>
        </w:tc>
        <w:tc>
          <w:tcPr>
            <w:tcW w:w="4603"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智慧地下综合管廊信息3D管理系统V1.0</w:t>
            </w:r>
          </w:p>
        </w:tc>
        <w:tc>
          <w:tcPr>
            <w:tcW w:w="1744"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2019SR0006236</w:t>
            </w:r>
          </w:p>
        </w:tc>
        <w:tc>
          <w:tcPr>
            <w:tcW w:w="1376"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软件著作权</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500" w:hRule="atLeast"/>
          <w:jc w:val="center"/>
        </w:trPr>
        <w:tc>
          <w:tcPr>
            <w:tcW w:w="796" w:type="dxa"/>
            <w:tcBorders>
              <w:tl2br w:val="nil"/>
              <w:tr2bl w:val="nil"/>
            </w:tcBorders>
            <w:shd w:val="clear" w:color="auto" w:fill="auto"/>
            <w:vAlign w:val="center"/>
          </w:tcPr>
          <w:p>
            <w:pPr>
              <w:widowControl/>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8</w:t>
            </w:r>
          </w:p>
        </w:tc>
        <w:tc>
          <w:tcPr>
            <w:tcW w:w="4603"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智慧管廊运维一体化平台V1.0</w:t>
            </w:r>
          </w:p>
        </w:tc>
        <w:tc>
          <w:tcPr>
            <w:tcW w:w="1744"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2020SR0278674</w:t>
            </w:r>
          </w:p>
        </w:tc>
        <w:tc>
          <w:tcPr>
            <w:tcW w:w="1376" w:type="dxa"/>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软件著作权</w:t>
            </w:r>
          </w:p>
        </w:tc>
      </w:tr>
    </w:tbl>
    <w:p>
      <w:pPr>
        <w:ind w:firstLine="560"/>
        <w:rPr>
          <w:rFonts w:hint="default" w:ascii="Times New Roman" w:hAnsi="Times New Roman" w:eastAsia="宋体" w:cs="Times New Roman"/>
          <w:bCs/>
          <w:sz w:val="28"/>
          <w:highlight w:val="none"/>
          <w:lang w:val="en-US" w:eastAsia="zh-CN"/>
        </w:rPr>
      </w:pPr>
      <w:r>
        <w:rPr>
          <w:rFonts w:hint="default" w:ascii="Times New Roman" w:hAnsi="Times New Roman" w:eastAsia="宋体" w:cs="Times New Roman"/>
          <w:bCs/>
          <w:sz w:val="28"/>
          <w:highlight w:val="none"/>
          <w:lang w:val="en-US" w:eastAsia="zh-CN"/>
        </w:rPr>
        <w:t>5、BIM技术在保山市地下综合管廊项目中的应用，BIM技术综合2020-284，中国建筑业协会。</w:t>
      </w:r>
    </w:p>
    <w:p>
      <w:pPr>
        <w:jc w:val="center"/>
        <w:rPr>
          <w:rFonts w:hint="default" w:ascii="Times New Roman" w:hAnsi="Times New Roman" w:eastAsia="宋体" w:cs="Times New Roman"/>
          <w:b/>
          <w:color w:val="auto"/>
          <w:sz w:val="32"/>
          <w:highlight w:val="none"/>
        </w:rPr>
      </w:pPr>
    </w:p>
    <w:p>
      <w:pPr>
        <w:ind w:firstLine="480"/>
        <w:rPr>
          <w:rFonts w:hint="default" w:ascii="Times New Roman" w:hAnsi="Times New Roman" w:eastAsia="宋体" w:cs="Times New Roman"/>
          <w:bCs/>
          <w:color w:val="auto"/>
          <w:sz w:val="28"/>
          <w:highlight w:val="none"/>
        </w:rPr>
      </w:pPr>
    </w:p>
    <w:p>
      <w:pPr>
        <w:ind w:firstLine="480"/>
        <w:rPr>
          <w:rFonts w:hint="default" w:ascii="Times New Roman" w:hAnsi="Times New Roman" w:eastAsia="宋体" w:cs="Times New Roman"/>
          <w:bCs/>
          <w:color w:val="auto"/>
          <w:sz w:val="28"/>
          <w:highlight w:val="none"/>
        </w:rPr>
      </w:pPr>
    </w:p>
    <w:p>
      <w:pPr>
        <w:ind w:firstLine="480"/>
        <w:rPr>
          <w:rFonts w:hint="default" w:ascii="Times New Roman" w:hAnsi="Times New Roman" w:eastAsia="宋体" w:cs="Times New Roman"/>
          <w:bCs/>
          <w:color w:val="auto"/>
          <w:sz w:val="28"/>
          <w:highlight w:val="none"/>
        </w:rPr>
      </w:pPr>
    </w:p>
    <w:p>
      <w:pPr>
        <w:ind w:firstLine="480"/>
        <w:rPr>
          <w:rFonts w:hint="default" w:ascii="Times New Roman" w:hAnsi="Times New Roman" w:eastAsia="宋体" w:cs="Times New Roman"/>
          <w:bCs/>
          <w:color w:val="auto"/>
          <w:sz w:val="28"/>
          <w:highlight w:val="none"/>
        </w:rPr>
      </w:pPr>
    </w:p>
    <w:p>
      <w:pPr>
        <w:ind w:firstLine="480"/>
        <w:rPr>
          <w:rFonts w:hint="default" w:ascii="Times New Roman" w:hAnsi="Times New Roman" w:eastAsia="宋体" w:cs="Times New Roman"/>
          <w:bCs/>
          <w:color w:val="auto"/>
          <w:sz w:val="28"/>
          <w:highlight w:val="none"/>
        </w:rPr>
      </w:pPr>
    </w:p>
    <w:p>
      <w:pPr>
        <w:ind w:firstLine="480"/>
        <w:rPr>
          <w:rFonts w:hint="default" w:ascii="Times New Roman" w:hAnsi="Times New Roman" w:eastAsia="宋体" w:cs="Times New Roman"/>
          <w:bCs/>
          <w:color w:val="auto"/>
          <w:sz w:val="28"/>
          <w:highlight w:val="none"/>
        </w:rPr>
      </w:pPr>
    </w:p>
    <w:p>
      <w:pPr>
        <w:ind w:firstLine="480"/>
        <w:rPr>
          <w:rFonts w:hint="default" w:ascii="Times New Roman" w:hAnsi="Times New Roman" w:eastAsia="宋体" w:cs="Times New Roman"/>
          <w:bCs/>
          <w:color w:val="auto"/>
          <w:sz w:val="28"/>
          <w:highlight w:val="none"/>
        </w:rPr>
      </w:pPr>
    </w:p>
    <w:p>
      <w:pPr>
        <w:ind w:firstLine="480"/>
        <w:rPr>
          <w:rFonts w:hint="default" w:ascii="Times New Roman" w:hAnsi="Times New Roman" w:eastAsia="宋体" w:cs="Times New Roman"/>
          <w:bCs/>
          <w:color w:val="auto"/>
          <w:sz w:val="28"/>
          <w:highlight w:val="none"/>
        </w:rPr>
      </w:pPr>
    </w:p>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1F22"/>
    <w:rsid w:val="00002A42"/>
    <w:rsid w:val="00083B97"/>
    <w:rsid w:val="00096BD4"/>
    <w:rsid w:val="00115275"/>
    <w:rsid w:val="001A3DFC"/>
    <w:rsid w:val="00231F22"/>
    <w:rsid w:val="0023253F"/>
    <w:rsid w:val="00265ABE"/>
    <w:rsid w:val="002E5EBB"/>
    <w:rsid w:val="003538B0"/>
    <w:rsid w:val="00376A72"/>
    <w:rsid w:val="00440FA7"/>
    <w:rsid w:val="00461869"/>
    <w:rsid w:val="004E2A71"/>
    <w:rsid w:val="004F2284"/>
    <w:rsid w:val="005421BD"/>
    <w:rsid w:val="00650120"/>
    <w:rsid w:val="006A117D"/>
    <w:rsid w:val="006A3353"/>
    <w:rsid w:val="006E3BED"/>
    <w:rsid w:val="00851AFD"/>
    <w:rsid w:val="0095191A"/>
    <w:rsid w:val="00954F6E"/>
    <w:rsid w:val="009A5E37"/>
    <w:rsid w:val="00A53640"/>
    <w:rsid w:val="00AF2E58"/>
    <w:rsid w:val="00AF4CCB"/>
    <w:rsid w:val="00B47F66"/>
    <w:rsid w:val="00BD0361"/>
    <w:rsid w:val="00C24BC7"/>
    <w:rsid w:val="00C81C69"/>
    <w:rsid w:val="00DA2827"/>
    <w:rsid w:val="00E15710"/>
    <w:rsid w:val="00E24E62"/>
    <w:rsid w:val="00E96BCD"/>
    <w:rsid w:val="00F12EB0"/>
    <w:rsid w:val="00F362E1"/>
    <w:rsid w:val="00F51627"/>
    <w:rsid w:val="00F52D8C"/>
    <w:rsid w:val="00FD267E"/>
    <w:rsid w:val="00FE0734"/>
    <w:rsid w:val="07D573FD"/>
    <w:rsid w:val="1BD37366"/>
    <w:rsid w:val="2CA418CF"/>
    <w:rsid w:val="2D4F3059"/>
    <w:rsid w:val="3ACC244D"/>
    <w:rsid w:val="3CAC1ECD"/>
    <w:rsid w:val="3D0C7AFC"/>
    <w:rsid w:val="4B67355F"/>
    <w:rsid w:val="4CEB147F"/>
    <w:rsid w:val="4F6E245C"/>
    <w:rsid w:val="51FA0ABA"/>
    <w:rsid w:val="5FB47038"/>
    <w:rsid w:val="616816B3"/>
    <w:rsid w:val="61E6689B"/>
    <w:rsid w:val="62791B4A"/>
    <w:rsid w:val="6351610E"/>
    <w:rsid w:val="65155A77"/>
    <w:rsid w:val="674F246F"/>
    <w:rsid w:val="6A23346A"/>
    <w:rsid w:val="6CF01929"/>
    <w:rsid w:val="70CA1627"/>
    <w:rsid w:val="7AC265B5"/>
    <w:rsid w:val="7D660CFE"/>
    <w:rsid w:val="7DEF42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widowControl/>
      <w:spacing w:before="100" w:beforeAutospacing="1" w:after="100" w:afterAutospacing="1"/>
      <w:jc w:val="center"/>
      <w:outlineLvl w:val="0"/>
    </w:pPr>
    <w:rPr>
      <w:rFonts w:ascii="宋体" w:hAnsi="宋体" w:eastAsia="宋体" w:cs="宋体"/>
      <w:b/>
      <w:bCs/>
      <w:kern w:val="36"/>
      <w:sz w:val="28"/>
      <w:szCs w:val="48"/>
    </w:rPr>
  </w:style>
  <w:style w:type="character" w:default="1" w:styleId="9">
    <w:name w:val="Default Paragraph Font"/>
    <w:semiHidden/>
    <w:unhideWhenUsed/>
    <w:qFormat/>
    <w:uiPriority w:val="1"/>
  </w:style>
  <w:style w:type="table" w:default="1" w:styleId="8">
    <w:name w:val="Normal Table"/>
    <w:semiHidden/>
    <w:unhideWhenUsed/>
    <w:uiPriority w:val="99"/>
    <w:tblPr>
      <w:tblLayout w:type="fixed"/>
      <w:tblCellMar>
        <w:top w:w="0" w:type="dxa"/>
        <w:left w:w="108" w:type="dxa"/>
        <w:bottom w:w="0" w:type="dxa"/>
        <w:right w:w="108" w:type="dxa"/>
      </w:tblCellMar>
    </w:tblPr>
  </w:style>
  <w:style w:type="paragraph" w:styleId="3">
    <w:name w:val="Body Text Indent"/>
    <w:basedOn w:val="1"/>
    <w:qFormat/>
    <w:uiPriority w:val="0"/>
    <w:pPr>
      <w:spacing w:after="120"/>
      <w:ind w:left="420" w:leftChars="200"/>
    </w:p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HTML Preformatted"/>
    <w:basedOn w:val="1"/>
    <w:semiHidden/>
    <w:unhideWhenUsed/>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7">
    <w:name w:val="Body Text First Indent 2"/>
    <w:basedOn w:val="3"/>
    <w:next w:val="1"/>
    <w:qFormat/>
    <w:uiPriority w:val="0"/>
    <w:pPr>
      <w:ind w:firstLine="420" w:firstLineChars="200"/>
    </w:pPr>
  </w:style>
  <w:style w:type="character" w:styleId="10">
    <w:name w:val="Strong"/>
    <w:qFormat/>
    <w:uiPriority w:val="0"/>
    <w:rPr>
      <w:b/>
      <w:bCs/>
    </w:rPr>
  </w:style>
  <w:style w:type="character" w:customStyle="1" w:styleId="11">
    <w:name w:val="页眉 Char"/>
    <w:basedOn w:val="9"/>
    <w:link w:val="5"/>
    <w:qFormat/>
    <w:uiPriority w:val="99"/>
    <w:rPr>
      <w:sz w:val="18"/>
      <w:szCs w:val="18"/>
    </w:rPr>
  </w:style>
  <w:style w:type="character" w:customStyle="1" w:styleId="12">
    <w:name w:val="页脚 Char"/>
    <w:basedOn w:val="9"/>
    <w:link w:val="4"/>
    <w:qFormat/>
    <w:uiPriority w:val="99"/>
    <w:rPr>
      <w:sz w:val="18"/>
      <w:szCs w:val="18"/>
    </w:rPr>
  </w:style>
  <w:style w:type="paragraph" w:customStyle="1" w:styleId="13">
    <w:name w:val="表格（五号+单倍）"/>
    <w:basedOn w:val="1"/>
    <w:qFormat/>
    <w:uiPriority w:val="0"/>
    <w:pPr>
      <w:jc w:val="center"/>
    </w:pPr>
    <w:rPr>
      <w:rFonts w:ascii="宋体" w:hAnsi="宋体" w:cs="宋体"/>
      <w:kern w:val="0"/>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779</Words>
  <Characters>4446</Characters>
  <Lines>37</Lines>
  <Paragraphs>10</Paragraphs>
  <TotalTime>188</TotalTime>
  <ScaleCrop>false</ScaleCrop>
  <LinksUpToDate>false</LinksUpToDate>
  <CharactersWithSpaces>5215</CharactersWithSpaces>
  <Application>WPS Office_11.8.2.8555_F1E327BC-269C-435d-A152-05C5408002CA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2020-06-02T01:12:00Z</dcterms:created>
  <dc:creator>xtzj</dc:creator>
  <cp:lastModifiedBy>夏风喃喃</cp:lastModifiedBy>
  <dcterms:modified xsi:type="dcterms:W3CDTF">2021-05-06T07:34:36Z</dcterms:modified>
  <cp:revision>79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2052-11.8.2.8555</vt:lpwstr>
  </property>
</Properties>
</file>