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44"/>
        </w:rPr>
        <w:t>云南省建设投资集团控股有限公司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关于拟提名2025年度国家科学技术奖“堰塞湖应急处置与开发利用关键技术”的公示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hint="eastAsia" w:ascii="宋体" w:hAnsi="宋体" w:eastAsia="仿宋_GB2312" w:cs="Times New Roman"/>
          <w:color w:val="auto"/>
          <w:sz w:val="20"/>
          <w:szCs w:val="20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sz w:val="32"/>
          <w:szCs w:val="30"/>
        </w:rPr>
        <w:t>各公司（中心），各经济实体：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仿宋_GB2312" w:cs="Times New Roman"/>
          <w:color w:val="auto"/>
          <w:sz w:val="32"/>
          <w:szCs w:val="30"/>
        </w:rPr>
      </w:pPr>
      <w:r>
        <w:rPr>
          <w:rFonts w:hint="eastAsia" w:ascii="宋体" w:hAnsi="宋体" w:eastAsia="仿宋_GB2312" w:cs="Times New Roman"/>
          <w:color w:val="auto"/>
          <w:sz w:val="32"/>
          <w:szCs w:val="30"/>
        </w:rPr>
        <w:t>根据国家科学技术奖励工作办公室《关于2025年度国家科学技术奖提名工作的通知》要求，云南省建设投资控股集团有限公司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作为完成单位拟提名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2025年度国家科学技术奖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eastAsia="zh-CN"/>
        </w:rPr>
        <w:t>“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堰塞湖应急处置与开发利用关键技术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eastAsia="zh-CN"/>
        </w:rPr>
        <w:t>”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项目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进行公示。公示内容为项目名称、提名者、主要知识产权和标准规范等目录、主要完成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人、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主要完成单位基本情况。公示时间：2025年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6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月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5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日至2025年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6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月</w:t>
      </w: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>9</w:t>
      </w:r>
      <w:r>
        <w:rPr>
          <w:rFonts w:hint="eastAsia" w:ascii="宋体" w:hAnsi="宋体" w:eastAsia="仿宋_GB2312" w:cs="Times New Roman"/>
          <w:color w:val="auto"/>
          <w:sz w:val="32"/>
          <w:szCs w:val="30"/>
        </w:rPr>
        <w:t>日。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自公示之日起</w:t>
      </w:r>
      <w:r>
        <w:rPr>
          <w:rFonts w:ascii="宋体" w:hAnsi="宋体" w:eastAsia="仿宋_GB2312"/>
          <w:sz w:val="32"/>
          <w:szCs w:val="30"/>
        </w:rPr>
        <w:t>5</w:t>
      </w:r>
      <w:r>
        <w:rPr>
          <w:rFonts w:hint="eastAsia" w:ascii="宋体" w:hAnsi="宋体" w:eastAsia="仿宋_GB2312"/>
          <w:sz w:val="32"/>
          <w:szCs w:val="30"/>
        </w:rPr>
        <w:t>日内,任何单位或个人对公示项目材料真实性和项目主要完成人、主要完成单位及排序有异议的，需书面向云南省建设投资控股集团有限公司总工办（技术中心）提出,并提供必要的证明文件。为便于核实，确保实事求是、客观公正地处理异议，提出异议的单位或者个人应当表明真实身份并提供联系方式。个人提供异议的，应当在书面异议材料上签署真实姓名和身份证号，以单位名义提出异议的，应当加盖本单位公章。凡匿名异议和超出期限的异议一般不予受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特此公告。</w:t>
      </w:r>
    </w:p>
    <w:p>
      <w:pPr>
        <w:pStyle w:val="2"/>
        <w:spacing w:after="156" w:afterLines="50" w:line="360" w:lineRule="auto"/>
        <w:ind w:right="-210" w:rightChars="-100" w:firstLine="640" w:firstLineChars="200"/>
        <w:jc w:val="both"/>
        <w:rPr>
          <w:rFonts w:hint="eastAsia" w:ascii="宋体" w:hAnsi="宋体" w:eastAsia="仿宋_GB2312" w:cstheme="minorBidi"/>
          <w:kern w:val="2"/>
          <w:sz w:val="32"/>
          <w:szCs w:val="30"/>
          <w:lang w:val="en-US" w:eastAsia="zh-CN" w:bidi="ar-SA"/>
        </w:rPr>
      </w:pPr>
      <w:r>
        <w:rPr>
          <w:rFonts w:hint="eastAsia" w:ascii="宋体" w:hAnsi="宋体" w:eastAsia="仿宋_GB2312"/>
          <w:sz w:val="32"/>
          <w:szCs w:val="30"/>
        </w:rPr>
        <w:t>附件</w:t>
      </w:r>
      <w:r>
        <w:rPr>
          <w:rFonts w:hint="eastAsia" w:ascii="宋体" w:hAnsi="宋体" w:eastAsia="仿宋_GB2312" w:cstheme="minorBidi"/>
          <w:kern w:val="2"/>
          <w:sz w:val="32"/>
          <w:szCs w:val="30"/>
          <w:lang w:val="en-US" w:eastAsia="zh-CN" w:bidi="ar-SA"/>
        </w:rPr>
        <w:t>1：“堰塞湖应急处置与开发利用关键技术”公示内容</w:t>
      </w:r>
    </w:p>
    <w:p>
      <w:pPr>
        <w:adjustRightInd w:val="0"/>
        <w:snapToGrid w:val="0"/>
        <w:spacing w:line="560" w:lineRule="exact"/>
        <w:ind w:left="2238" w:leftChars="304" w:hanging="1600" w:hangingChars="5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通讯地址：云南省昆明市经开区信息产业基地林溪路188号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联系单位：云南省建设投资控股集团有限公司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联系人：常阿娜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宋体" w:hAnsi="宋体" w:eastAsia="仿宋_GB2312"/>
          <w:sz w:val="32"/>
          <w:szCs w:val="30"/>
        </w:rPr>
      </w:pPr>
      <w:r>
        <w:rPr>
          <w:rFonts w:hint="eastAsia" w:ascii="宋体" w:hAnsi="宋体" w:eastAsia="仿宋_GB2312"/>
          <w:sz w:val="32"/>
          <w:szCs w:val="30"/>
        </w:rPr>
        <w:t>联系电话：0871-63200592  15877909926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widowControl/>
        <w:numPr>
          <w:ilvl w:val="0"/>
          <w:numId w:val="0"/>
        </w:numPr>
        <w:ind w:firstLine="2880" w:firstLineChars="900"/>
        <w:jc w:val="left"/>
        <w:rPr>
          <w:rFonts w:hint="eastAsia" w:ascii="宋体" w:hAnsi="宋体" w:eastAsia="仿宋_GB2312" w:cs="Times New Roman"/>
          <w:color w:val="auto"/>
          <w:sz w:val="32"/>
          <w:szCs w:val="30"/>
        </w:rPr>
      </w:pPr>
      <w:r>
        <w:rPr>
          <w:rFonts w:hint="eastAsia" w:ascii="宋体" w:hAnsi="宋体" w:eastAsia="仿宋_GB2312" w:cs="Times New Roman"/>
          <w:color w:val="auto"/>
          <w:sz w:val="32"/>
          <w:szCs w:val="30"/>
        </w:rPr>
        <w:t>云南省建设投资控股集团有限公司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default" w:ascii="宋体" w:hAnsi="宋体" w:eastAsia="仿宋_GB2312" w:cs="Times New Roman"/>
          <w:color w:val="auto"/>
          <w:sz w:val="32"/>
          <w:szCs w:val="30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0"/>
          <w:lang w:val="en-US" w:eastAsia="zh-CN"/>
        </w:rPr>
        <w:t xml:space="preserve">                        2025年6月5日</w:t>
      </w:r>
    </w:p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宋体" w:hAnsi="宋体" w:eastAsia="仿宋_GB2312" w:cs="Times New Roman"/>
          <w:color w:val="auto"/>
          <w:sz w:val="32"/>
          <w:szCs w:val="30"/>
        </w:rPr>
      </w:pPr>
    </w:p>
    <w:p>
      <w:pPr>
        <w:pStyle w:val="2"/>
        <w:spacing w:after="156" w:afterLines="50" w:line="360" w:lineRule="auto"/>
        <w:ind w:left="-210" w:leftChars="-100" w:right="-210" w:rightChars="-100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附件1</w:t>
      </w:r>
    </w:p>
    <w:p>
      <w:pPr>
        <w:pStyle w:val="2"/>
        <w:spacing w:after="156" w:afterLines="50" w:line="360" w:lineRule="auto"/>
        <w:ind w:left="-210" w:leftChars="-100" w:right="-210" w:rightChars="-100"/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“堰塞湖应急处置与开发利用关键技术”公示内容</w:t>
      </w:r>
    </w:p>
    <w:p>
      <w:pPr>
        <w:numPr>
          <w:ilvl w:val="0"/>
          <w:numId w:val="1"/>
        </w:numPr>
        <w:spacing w:before="156" w:beforeLines="50" w:line="600" w:lineRule="exact"/>
        <w:ind w:leftChars="-67" w:hanging="140" w:hangingChars="4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项目名称</w:t>
      </w:r>
    </w:p>
    <w:p>
      <w:pPr>
        <w:spacing w:line="600" w:lineRule="exact"/>
        <w:ind w:leftChars="-67" w:hanging="140" w:hangingChars="44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堰塞湖应急处置与开发利用关键技术</w:t>
      </w:r>
    </w:p>
    <w:p>
      <w:pPr>
        <w:numPr>
          <w:ilvl w:val="0"/>
          <w:numId w:val="1"/>
        </w:numPr>
        <w:spacing w:line="600" w:lineRule="exact"/>
        <w:ind w:leftChars="-67" w:hanging="140" w:hangingChars="4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提名者</w:t>
      </w:r>
    </w:p>
    <w:p>
      <w:pPr>
        <w:spacing w:line="600" w:lineRule="exact"/>
        <w:ind w:leftChars="-67" w:hanging="140" w:hangingChars="4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云南省人民政府</w:t>
      </w:r>
    </w:p>
    <w:p>
      <w:pPr>
        <w:numPr>
          <w:ilvl w:val="0"/>
          <w:numId w:val="1"/>
        </w:numPr>
        <w:spacing w:line="600" w:lineRule="exact"/>
        <w:ind w:leftChars="-67" w:hanging="140" w:hangingChars="4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主要知识产权和标准规范等目录</w:t>
      </w:r>
    </w:p>
    <w:tbl>
      <w:tblPr>
        <w:tblStyle w:val="7"/>
        <w:tblW w:w="100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425"/>
        <w:gridCol w:w="567"/>
        <w:gridCol w:w="1701"/>
        <w:gridCol w:w="709"/>
        <w:gridCol w:w="851"/>
        <w:gridCol w:w="992"/>
        <w:gridCol w:w="1134"/>
        <w:gridCol w:w="1559"/>
        <w:gridCol w:w="1286"/>
        <w:gridCol w:w="8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tblHeader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序号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0" w:lineRule="atLeast"/>
              <w:ind w:left="-53" w:leftChars="-25" w:right="-53" w:rightChars="-25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知识产权（标准）类别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知识产权（标准）具体名称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国家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（地区）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授权号（标准编号）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授权（标准发布）日期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证书编号（标准批准发布部门）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权利人（标准起草单位）</w:t>
            </w:r>
          </w:p>
        </w:tc>
        <w:tc>
          <w:tcPr>
            <w:tcW w:w="128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发明人（标准起草人）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其他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堰塞坝应急处置与开发利用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pStyle w:val="3"/>
              <w:adjustRightInd w:val="0"/>
              <w:snapToGrid w:val="0"/>
              <w:spacing w:line="390" w:lineRule="exact"/>
              <w:ind w:firstLine="0" w:firstLineChars="0"/>
              <w:jc w:val="center"/>
              <w:rPr>
                <w:rFonts w:ascii="Times New Roman" w:eastAsia="仿宋_GB2312"/>
                <w:b w:val="0"/>
                <w:bCs w:val="0"/>
                <w:color w:val="000000"/>
              </w:rPr>
            </w:pPr>
            <w:r>
              <w:rPr>
                <w:rFonts w:ascii="Times New Roman" w:eastAsia="仿宋_GB2312"/>
                <w:b w:val="0"/>
                <w:bCs w:val="0"/>
                <w:color w:val="000000"/>
              </w:rPr>
              <w:t>ISBN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978-7-5170-9429-6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2021年3月1日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中国电建集团昆明勘测设计研究院有限公司，等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张宗亮，程凯，吴学明，周兴波，等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其他有效的知识产权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一种基于气泡震源的水上地震折射数据采集方法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ZL201510043215.6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2017年3月1日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2401852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中国电建集团昆明勘测设计研究院有限公司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张宗亮，高才坤，张志清，吴学明，等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一种堰塞湖抗冲刷泄流槽的施工方法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ZL202010324894.5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2021年4月30日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4395366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水利部交通运输部国家能源局南京水利科学研究院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钟启明，陈生水，单熠博，等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论文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金沙江白格堰塞湖应急抢险与处置技术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doi.org/10.1360/SST-2021-0299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2022年2月27日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中国科学：技术科学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水电水利规划设计总院，等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周兴波，周建平，杜效鹄，陈祖煜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一种土石料起动剪应力测试试验装置及方法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ZL202311835379.3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2024年02月23日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6737071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水利部交通运输部国家能源局南京水利科学研究院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钟启明，单熠博，卢洪宁，等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一种基于过程机理的堰塞湖淹没人员生命损失计算方法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ZL202311356733.4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2024年10月25日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7466518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水利部交通运输部国家能源局南京水利科学研究院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钟启明，胡亮，卢洪宁，等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坝体全断面水平位移监测的分布式光纤测量方法及其系统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ZL201310646844.9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2016年3月16日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1987948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水利部交通运输部国家能源局南京水利科学研究院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何宁，陈生水，何斌，等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519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堰塞湖溃决监测预警方法及系统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ZL202410659560.1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2024年8月16日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7296955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中国安能集团第二工程局有限公司， 中国安能建设集团有限公司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张利荣，庞林祥，吴志刚，等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堰塞湖溃决后的水流量预测方法及系统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ZL202410520110.4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2024年7月19日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7214865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中国安能集团第二工程局有限公司， 中国安能建设集团有限公司</w:t>
            </w:r>
          </w:p>
        </w:tc>
        <w:tc>
          <w:tcPr>
            <w:tcW w:w="128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张利荣，庞林祥，吴志刚，等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FF000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418" w:hRule="atLeast"/>
          <w:jc w:val="center"/>
        </w:trPr>
        <w:tc>
          <w:tcPr>
            <w:tcW w:w="42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发明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bookmarkStart w:id="0" w:name="_Hlk199249484"/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一种再现堰塞坝堆积特性的数值模拟方法</w:t>
            </w:r>
            <w:bookmarkEnd w:id="0"/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ZL202010586131.8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2023年5月23日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第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5989144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号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河海大学</w:t>
            </w:r>
          </w:p>
        </w:tc>
        <w:tc>
          <w:tcPr>
            <w:tcW w:w="1286" w:type="dxa"/>
            <w:vAlign w:val="center"/>
          </w:tcPr>
          <w:p>
            <w:pPr>
              <w:pStyle w:val="3"/>
              <w:adjustRightInd w:val="0"/>
              <w:snapToGrid w:val="0"/>
              <w:spacing w:line="390" w:lineRule="exact"/>
              <w:ind w:firstLine="0" w:firstLineChars="0"/>
              <w:rPr>
                <w:rFonts w:ascii="Times New Roman" w:eastAsia="仿宋_GB2312"/>
                <w:b w:val="0"/>
                <w:bCs w:val="0"/>
                <w:color w:val="000000"/>
                <w:sz w:val="21"/>
                <w:szCs w:val="24"/>
              </w:rPr>
            </w:pPr>
            <w:r>
              <w:rPr>
                <w:rFonts w:ascii="Times New Roman" w:eastAsia="仿宋_GB2312"/>
                <w:b w:val="0"/>
                <w:bCs w:val="0"/>
                <w:color w:val="000000"/>
                <w:sz w:val="21"/>
                <w:szCs w:val="24"/>
              </w:rPr>
              <w:t>王环玲，刘士奇，徐卫亚，等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有效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eastAsia="仿宋_GB2312" w:cs="Times New Roman"/>
                <w:b w:val="0"/>
                <w:bCs w:val="0"/>
                <w:color w:val="000000"/>
              </w:rPr>
              <w:t>专利</w:t>
            </w:r>
          </w:p>
        </w:tc>
      </w:tr>
    </w:tbl>
    <w:p>
      <w:pPr>
        <w:numPr>
          <w:ilvl w:val="0"/>
          <w:numId w:val="1"/>
        </w:num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主要完成人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张宗亮、周兴波、钟启明、程  凯、何  宁、吴学明、张利荣、王环玲、赵明华、张  嘎、周家文、彭 铭、罗宇凌、赵  春、周公旦</w:t>
      </w:r>
    </w:p>
    <w:p>
      <w:pPr>
        <w:numPr>
          <w:ilvl w:val="0"/>
          <w:numId w:val="1"/>
        </w:num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主要完成单位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28"/>
          <w:szCs w:val="36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中国电建集团昆明勘测设计研究院有限公司、水利部交通运输部国家能源局南京水利科学研究院、中国水利水电科学研究院、云南省建设投资控股集团有限公司、清华大学、中国水电基础局有限公司、中国安能建设集团有限公司、水利部水利水电规划设计总院、河海大学、同济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8C7605"/>
    <w:multiLevelType w:val="singleLevel"/>
    <w:tmpl w:val="7D8C76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wNDJkNTkwMDk1ZWIxMmZkNmE4YzNkNDEzMDJkZWUifQ=="/>
  </w:docVars>
  <w:rsids>
    <w:rsidRoot w:val="0067102F"/>
    <w:rsid w:val="00024603"/>
    <w:rsid w:val="00061E23"/>
    <w:rsid w:val="00097231"/>
    <w:rsid w:val="00131C55"/>
    <w:rsid w:val="00134A23"/>
    <w:rsid w:val="00143E30"/>
    <w:rsid w:val="0016291D"/>
    <w:rsid w:val="00224FA4"/>
    <w:rsid w:val="002A6AF0"/>
    <w:rsid w:val="002C18BB"/>
    <w:rsid w:val="002F1905"/>
    <w:rsid w:val="002F47A8"/>
    <w:rsid w:val="0036416F"/>
    <w:rsid w:val="003B727A"/>
    <w:rsid w:val="004268F1"/>
    <w:rsid w:val="00441DB1"/>
    <w:rsid w:val="004F2ED9"/>
    <w:rsid w:val="0055692A"/>
    <w:rsid w:val="00567928"/>
    <w:rsid w:val="005909F0"/>
    <w:rsid w:val="005C5A5E"/>
    <w:rsid w:val="00603DD0"/>
    <w:rsid w:val="00611C95"/>
    <w:rsid w:val="006177CF"/>
    <w:rsid w:val="006307D5"/>
    <w:rsid w:val="00657FA6"/>
    <w:rsid w:val="0067102F"/>
    <w:rsid w:val="00682FE5"/>
    <w:rsid w:val="00685931"/>
    <w:rsid w:val="006C1910"/>
    <w:rsid w:val="006E7123"/>
    <w:rsid w:val="007A2E01"/>
    <w:rsid w:val="007C0A45"/>
    <w:rsid w:val="007D2215"/>
    <w:rsid w:val="00820C9A"/>
    <w:rsid w:val="00896646"/>
    <w:rsid w:val="008D7E9A"/>
    <w:rsid w:val="008E15EB"/>
    <w:rsid w:val="008E35DA"/>
    <w:rsid w:val="008E6E24"/>
    <w:rsid w:val="009214E9"/>
    <w:rsid w:val="00955C8A"/>
    <w:rsid w:val="00972FB7"/>
    <w:rsid w:val="00986802"/>
    <w:rsid w:val="00A96400"/>
    <w:rsid w:val="00AC0EDC"/>
    <w:rsid w:val="00AD1394"/>
    <w:rsid w:val="00AE4503"/>
    <w:rsid w:val="00B106C8"/>
    <w:rsid w:val="00B15DB7"/>
    <w:rsid w:val="00B70901"/>
    <w:rsid w:val="00B7434A"/>
    <w:rsid w:val="00B856D0"/>
    <w:rsid w:val="00BB5305"/>
    <w:rsid w:val="00C00E47"/>
    <w:rsid w:val="00C6534B"/>
    <w:rsid w:val="00C97F6F"/>
    <w:rsid w:val="00CA10CB"/>
    <w:rsid w:val="00CA4F64"/>
    <w:rsid w:val="00CB328D"/>
    <w:rsid w:val="00CF635F"/>
    <w:rsid w:val="00D04DCC"/>
    <w:rsid w:val="00D37A4F"/>
    <w:rsid w:val="00D473F2"/>
    <w:rsid w:val="00D705C7"/>
    <w:rsid w:val="00DE21C9"/>
    <w:rsid w:val="00E15365"/>
    <w:rsid w:val="00E516E2"/>
    <w:rsid w:val="00E63359"/>
    <w:rsid w:val="00E945E8"/>
    <w:rsid w:val="00EA1697"/>
    <w:rsid w:val="00EB4CCD"/>
    <w:rsid w:val="00EE4D9E"/>
    <w:rsid w:val="00EE7E77"/>
    <w:rsid w:val="00EF19C6"/>
    <w:rsid w:val="00FD4507"/>
    <w:rsid w:val="00FF6E54"/>
    <w:rsid w:val="03FA21F0"/>
    <w:rsid w:val="059C5BCD"/>
    <w:rsid w:val="06B5743B"/>
    <w:rsid w:val="0B9E405F"/>
    <w:rsid w:val="0C3408BA"/>
    <w:rsid w:val="0D9448C5"/>
    <w:rsid w:val="10797D4C"/>
    <w:rsid w:val="10A267B7"/>
    <w:rsid w:val="1137604C"/>
    <w:rsid w:val="11D24E50"/>
    <w:rsid w:val="156D0DB7"/>
    <w:rsid w:val="163E61F7"/>
    <w:rsid w:val="1761752A"/>
    <w:rsid w:val="1FB439FB"/>
    <w:rsid w:val="24593831"/>
    <w:rsid w:val="26D540C1"/>
    <w:rsid w:val="2BBD4E06"/>
    <w:rsid w:val="2CD0587C"/>
    <w:rsid w:val="31832239"/>
    <w:rsid w:val="31E22A36"/>
    <w:rsid w:val="33B86DC0"/>
    <w:rsid w:val="359058D1"/>
    <w:rsid w:val="36F76564"/>
    <w:rsid w:val="3AFA0DF0"/>
    <w:rsid w:val="406D3FE9"/>
    <w:rsid w:val="47505544"/>
    <w:rsid w:val="4CDC0FCC"/>
    <w:rsid w:val="4D0D0690"/>
    <w:rsid w:val="4D2E5ED0"/>
    <w:rsid w:val="526770C0"/>
    <w:rsid w:val="532A7059"/>
    <w:rsid w:val="55E118F5"/>
    <w:rsid w:val="58384833"/>
    <w:rsid w:val="59EF3319"/>
    <w:rsid w:val="5A5B15EB"/>
    <w:rsid w:val="5E2841CF"/>
    <w:rsid w:val="655E40F7"/>
    <w:rsid w:val="661D026E"/>
    <w:rsid w:val="69020CEC"/>
    <w:rsid w:val="6C1256EA"/>
    <w:rsid w:val="6F257B2C"/>
    <w:rsid w:val="74D84783"/>
    <w:rsid w:val="750A3519"/>
    <w:rsid w:val="760F645A"/>
    <w:rsid w:val="7DF91889"/>
    <w:rsid w:val="7E9E4F48"/>
    <w:rsid w:val="7EAD4ADF"/>
    <w:rsid w:val="CDD797F3"/>
    <w:rsid w:val="EFFF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spacing w:after="120"/>
    </w:pPr>
  </w:style>
  <w:style w:type="paragraph" w:styleId="3">
    <w:name w:val="Plain Text"/>
    <w:basedOn w:val="1"/>
    <w:link w:val="12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9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纯文本 字符"/>
    <w:link w:val="3"/>
    <w:qFormat/>
    <w:uiPriority w:val="0"/>
    <w:rPr>
      <w:rFonts w:ascii="仿宋_GB2312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D564A60-22A6-4B52-A550-23C7E9E201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1463</Words>
  <Characters>1766</Characters>
  <Lines>2</Lines>
  <Paragraphs>1</Paragraphs>
  <TotalTime>2</TotalTime>
  <ScaleCrop>false</ScaleCrop>
  <LinksUpToDate>false</LinksUpToDate>
  <CharactersWithSpaces>1815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2025-06-03T17:19:00Z</dcterms:created>
  <dc:creator>liuxiaofei</dc:creator>
  <cp:lastModifiedBy> </cp:lastModifiedBy>
  <dcterms:modified xsi:type="dcterms:W3CDTF">2025-06-05T08:00:39Z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53996C3AE41F4832AE2F74936712C689_13</vt:lpwstr>
  </property>
  <property fmtid="{D5CDD505-2E9C-101B-9397-08002B2CF9AE}" pid="4" name="KSOTemplateDocerSaveRecord">
    <vt:lpwstr>eyJoZGlkIjoiZTFhNTI2Yzk2MGRhY2Q3MjAwN2E4ODllYmI5OTg4NTMiLCJ1c2VySWQiOiI3MDE0MTEwMzMifQ==</vt:lpwstr>
  </property>
</Properties>
</file>